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361F3" w14:textId="77777777" w:rsidR="00F56227" w:rsidRPr="00F56227" w:rsidRDefault="00F56227" w:rsidP="00F56227">
      <w:pPr>
        <w:spacing w:after="0" w:line="259" w:lineRule="auto"/>
        <w:jc w:val="center"/>
        <w:rPr>
          <w:rFonts w:ascii="Times New Roman" w:eastAsia="Calibri" w:hAnsi="Times New Roman" w:cs="Times New Roman"/>
          <w:b/>
          <w:bCs/>
          <w:color w:val="000000"/>
          <w:kern w:val="0"/>
          <w14:ligatures w14:val="none"/>
        </w:rPr>
      </w:pPr>
      <w:r w:rsidRPr="00F56227">
        <w:rPr>
          <w:rFonts w:ascii="Times New Roman" w:eastAsia="Calibri" w:hAnsi="Times New Roman" w:cs="Times New Roman"/>
          <w:b/>
          <w:bCs/>
          <w:color w:val="000000"/>
          <w:kern w:val="0"/>
          <w14:ligatures w14:val="none"/>
        </w:rPr>
        <w:t>DEPARTMENT OF BEHAVIORAL HEALTH</w:t>
      </w:r>
    </w:p>
    <w:p w14:paraId="0A41A9BB" w14:textId="77777777" w:rsidR="00F56227" w:rsidRPr="00F56227" w:rsidRDefault="00F56227" w:rsidP="00F56227">
      <w:pPr>
        <w:spacing w:after="0" w:line="240" w:lineRule="auto"/>
        <w:rPr>
          <w:rFonts w:ascii="Times New Roman" w:eastAsia="Calibri" w:hAnsi="Times New Roman" w:cs="Times New Roman"/>
          <w:b/>
          <w:bCs/>
          <w:color w:val="000000"/>
          <w:kern w:val="0"/>
          <w14:ligatures w14:val="none"/>
        </w:rPr>
      </w:pPr>
    </w:p>
    <w:p w14:paraId="1419278E" w14:textId="77777777" w:rsidR="00F56227" w:rsidRPr="00F56227" w:rsidRDefault="00F56227" w:rsidP="00F56227">
      <w:pPr>
        <w:keepNext/>
        <w:keepLines/>
        <w:spacing w:before="40" w:after="0" w:line="240" w:lineRule="auto"/>
        <w:jc w:val="center"/>
        <w:outlineLvl w:val="1"/>
        <w:rPr>
          <w:rFonts w:ascii="Times New Roman" w:eastAsia="MS Gothic" w:hAnsi="Times New Roman" w:cs="Times New Roman"/>
          <w:b/>
          <w:color w:val="000000"/>
          <w:kern w:val="0"/>
          <w14:ligatures w14:val="none"/>
        </w:rPr>
      </w:pPr>
      <w:bookmarkStart w:id="0" w:name="_Toc109120412"/>
      <w:bookmarkStart w:id="1" w:name="_Toc132196424"/>
      <w:r w:rsidRPr="00F56227">
        <w:rPr>
          <w:rFonts w:ascii="Times New Roman" w:eastAsia="MS Gothic" w:hAnsi="Times New Roman" w:cs="Times New Roman"/>
          <w:b/>
          <w:color w:val="000000"/>
          <w:kern w:val="0"/>
          <w14:ligatures w14:val="none"/>
        </w:rPr>
        <w:t>N</w:t>
      </w:r>
      <w:bookmarkEnd w:id="0"/>
      <w:bookmarkEnd w:id="1"/>
      <w:r w:rsidRPr="00F56227">
        <w:rPr>
          <w:rFonts w:ascii="Times New Roman" w:eastAsia="MS Gothic" w:hAnsi="Times New Roman" w:cs="Times New Roman"/>
          <w:b/>
          <w:color w:val="000000"/>
          <w:kern w:val="0"/>
          <w14:ligatures w14:val="none"/>
        </w:rPr>
        <w:t>OTICE OF FUNDING AVAILABILITY</w:t>
      </w:r>
    </w:p>
    <w:p w14:paraId="240F240A" w14:textId="77777777" w:rsidR="00F56227" w:rsidRPr="00F56227" w:rsidRDefault="00F56227" w:rsidP="00F56227">
      <w:pPr>
        <w:spacing w:after="0" w:line="240" w:lineRule="auto"/>
        <w:jc w:val="center"/>
        <w:rPr>
          <w:rFonts w:ascii="Times New Roman" w:eastAsia="Calibri" w:hAnsi="Times New Roman" w:cs="Times New Roman"/>
          <w:b/>
          <w:noProof/>
          <w:color w:val="000000"/>
          <w:kern w:val="0"/>
          <w14:ligatures w14:val="none"/>
        </w:rPr>
      </w:pPr>
    </w:p>
    <w:p w14:paraId="73E668F9" w14:textId="77777777" w:rsidR="00F56227" w:rsidRPr="00F56227" w:rsidRDefault="00F56227" w:rsidP="00F56227">
      <w:pPr>
        <w:spacing w:line="240" w:lineRule="auto"/>
        <w:jc w:val="center"/>
        <w:rPr>
          <w:rFonts w:ascii="Times New Roman" w:eastAsia="Times New Roman" w:hAnsi="Times New Roman" w:cs="Times New Roman"/>
          <w:b/>
          <w:bCs/>
          <w:color w:val="000000"/>
          <w:kern w:val="0"/>
          <w14:ligatures w14:val="none"/>
        </w:rPr>
      </w:pPr>
      <w:r w:rsidRPr="00F56227">
        <w:rPr>
          <w:rFonts w:ascii="Times New Roman" w:eastAsia="Times New Roman" w:hAnsi="Times New Roman" w:cs="Times New Roman"/>
          <w:b/>
          <w:bCs/>
          <w:color w:val="000000"/>
          <w:kern w:val="0"/>
          <w14:ligatures w14:val="none"/>
        </w:rPr>
        <w:t xml:space="preserve">District of Columbia Prevention Centers (DCPC) </w:t>
      </w:r>
    </w:p>
    <w:p w14:paraId="69561463" w14:textId="77777777" w:rsidR="00F56227" w:rsidRPr="00F56227" w:rsidRDefault="00F56227" w:rsidP="00F56227">
      <w:pPr>
        <w:spacing w:after="0" w:line="240" w:lineRule="auto"/>
        <w:jc w:val="center"/>
        <w:textAlignment w:val="baseline"/>
        <w:rPr>
          <w:rFonts w:ascii="Times New Roman" w:eastAsia="Times New Roman" w:hAnsi="Times New Roman" w:cs="Times New Roman"/>
          <w:color w:val="000000"/>
          <w:kern w:val="0"/>
          <w14:ligatures w14:val="none"/>
        </w:rPr>
      </w:pPr>
    </w:p>
    <w:p w14:paraId="26590497" w14:textId="77777777" w:rsidR="00F56227" w:rsidRPr="00F56227" w:rsidRDefault="00F56227" w:rsidP="00F56227">
      <w:pPr>
        <w:tabs>
          <w:tab w:val="left" w:pos="3165"/>
        </w:tabs>
        <w:spacing w:line="240" w:lineRule="auto"/>
        <w:jc w:val="both"/>
        <w:rPr>
          <w:rFonts w:ascii="Times New Roman" w:eastAsia="Calibri" w:hAnsi="Times New Roman" w:cs="Times New Roman"/>
          <w:color w:val="000000"/>
          <w:kern w:val="0"/>
          <w14:ligatures w14:val="none"/>
        </w:rPr>
      </w:pPr>
      <w:r w:rsidRPr="00F56227">
        <w:rPr>
          <w:rFonts w:ascii="Times New Roman" w:eastAsia="Calibri" w:hAnsi="Times New Roman" w:cs="Times New Roman"/>
          <w:color w:val="000000"/>
          <w:kern w:val="0"/>
          <w14:ligatures w14:val="none"/>
        </w:rPr>
        <w:t xml:space="preserve">The District of Columbia, Department of Behavioral Health (DBH) is soliciting applications from qualified applicants for services in the program and service areas described in this Notice of Funding Availability (NOFA). This announcement is to provide public notice of the DBH’s intent to make funds available for the purpose described herein. The applicable Request for Application (RFA) will be released under a separate announcement with guidelines for submitting the application, review criteria, and DBH terms and conditions for applying for and receiving funding. </w:t>
      </w:r>
    </w:p>
    <w:p w14:paraId="4011DA8A" w14:textId="77777777" w:rsidR="00F56227" w:rsidRPr="00F56227" w:rsidRDefault="00F56227" w:rsidP="00F56227">
      <w:pPr>
        <w:tabs>
          <w:tab w:val="left" w:pos="3165"/>
        </w:tabs>
        <w:spacing w:after="0" w:line="240" w:lineRule="auto"/>
        <w:rPr>
          <w:rFonts w:ascii="Times New Roman" w:eastAsia="Calibri" w:hAnsi="Times New Roman" w:cs="Times New Roman"/>
          <w:b/>
          <w:color w:val="000000"/>
          <w:kern w:val="0"/>
          <w14:ligatures w14:val="none"/>
        </w:rPr>
      </w:pPr>
      <w:r w:rsidRPr="00F56227">
        <w:rPr>
          <w:rFonts w:ascii="Times New Roman" w:eastAsia="Calibri" w:hAnsi="Times New Roman" w:cs="Times New Roman"/>
          <w:b/>
          <w:color w:val="000000"/>
          <w:kern w:val="0"/>
          <w14:ligatures w14:val="none"/>
        </w:rPr>
        <w:t>General Information:</w:t>
      </w:r>
    </w:p>
    <w:tbl>
      <w:tblPr>
        <w:tblStyle w:val="TableGrid"/>
        <w:tblW w:w="9895" w:type="dxa"/>
        <w:tblLook w:val="04A0" w:firstRow="1" w:lastRow="0" w:firstColumn="1" w:lastColumn="0" w:noHBand="0" w:noVBand="1"/>
      </w:tblPr>
      <w:tblGrid>
        <w:gridCol w:w="4675"/>
        <w:gridCol w:w="5220"/>
      </w:tblGrid>
      <w:tr w:rsidR="00F56227" w:rsidRPr="00F56227" w14:paraId="3687AE89" w14:textId="77777777" w:rsidTr="004D7032">
        <w:tc>
          <w:tcPr>
            <w:tcW w:w="4675" w:type="dxa"/>
          </w:tcPr>
          <w:p w14:paraId="07F9B721"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Funding Opportunity Title:</w:t>
            </w:r>
          </w:p>
        </w:tc>
        <w:tc>
          <w:tcPr>
            <w:tcW w:w="5220" w:type="dxa"/>
          </w:tcPr>
          <w:p w14:paraId="11F31C0C"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 xml:space="preserve">District of Columbia Prevention Centers (DCPC) </w:t>
            </w:r>
          </w:p>
        </w:tc>
      </w:tr>
      <w:tr w:rsidR="00F56227" w:rsidRPr="00F56227" w14:paraId="05300E15" w14:textId="77777777" w:rsidTr="004D7032">
        <w:tc>
          <w:tcPr>
            <w:tcW w:w="4675" w:type="dxa"/>
          </w:tcPr>
          <w:p w14:paraId="0E3F7DC3"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Funding Opportunity Number:</w:t>
            </w:r>
          </w:p>
        </w:tc>
        <w:tc>
          <w:tcPr>
            <w:tcW w:w="5220" w:type="dxa"/>
          </w:tcPr>
          <w:p w14:paraId="34C859F6" w14:textId="1C754092"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DCPC07</w:t>
            </w:r>
            <w:r w:rsidR="00555BBD">
              <w:rPr>
                <w:rFonts w:ascii="Times New Roman" w:eastAsia="Calibri" w:hAnsi="Times New Roman" w:cs="Times New Roman"/>
                <w:color w:val="000000"/>
                <w:sz w:val="24"/>
                <w:szCs w:val="24"/>
              </w:rPr>
              <w:t>31</w:t>
            </w:r>
            <w:r w:rsidRPr="00F56227">
              <w:rPr>
                <w:rFonts w:ascii="Times New Roman" w:eastAsia="Calibri" w:hAnsi="Times New Roman" w:cs="Times New Roman"/>
                <w:color w:val="000000"/>
                <w:sz w:val="24"/>
                <w:szCs w:val="24"/>
              </w:rPr>
              <w:t>26</w:t>
            </w:r>
          </w:p>
        </w:tc>
      </w:tr>
      <w:tr w:rsidR="00F56227" w:rsidRPr="00F56227" w14:paraId="57C9B5B4" w14:textId="77777777" w:rsidTr="004D7032">
        <w:tc>
          <w:tcPr>
            <w:tcW w:w="4675" w:type="dxa"/>
          </w:tcPr>
          <w:p w14:paraId="1F98FBB2"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Opportunity Category:</w:t>
            </w:r>
          </w:p>
        </w:tc>
        <w:tc>
          <w:tcPr>
            <w:tcW w:w="5220" w:type="dxa"/>
          </w:tcPr>
          <w:p w14:paraId="4AFC9AC1"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Competitive</w:t>
            </w:r>
          </w:p>
        </w:tc>
      </w:tr>
      <w:tr w:rsidR="00F56227" w:rsidRPr="00F56227" w14:paraId="4FFF0D5B" w14:textId="77777777" w:rsidTr="004D7032">
        <w:tc>
          <w:tcPr>
            <w:tcW w:w="4675" w:type="dxa"/>
          </w:tcPr>
          <w:p w14:paraId="704CA131"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DBH Branch/Division Unit:</w:t>
            </w:r>
          </w:p>
        </w:tc>
        <w:tc>
          <w:tcPr>
            <w:tcW w:w="5220" w:type="dxa"/>
          </w:tcPr>
          <w:p w14:paraId="46D0B6BB"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Substance Use Disorders, Prevention Branch</w:t>
            </w:r>
          </w:p>
        </w:tc>
      </w:tr>
      <w:tr w:rsidR="00F56227" w:rsidRPr="00F56227" w14:paraId="3C9E0AA5" w14:textId="77777777" w:rsidTr="004D7032">
        <w:tc>
          <w:tcPr>
            <w:tcW w:w="4675" w:type="dxa"/>
          </w:tcPr>
          <w:p w14:paraId="06B04BB5"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DBH Administrative Unit</w:t>
            </w:r>
          </w:p>
        </w:tc>
        <w:tc>
          <w:tcPr>
            <w:tcW w:w="5220" w:type="dxa"/>
          </w:tcPr>
          <w:p w14:paraId="34550498" w14:textId="77777777" w:rsidR="00F56227" w:rsidRPr="00F56227" w:rsidRDefault="00F56227" w:rsidP="00F56227">
            <w:pPr>
              <w:rPr>
                <w:rFonts w:ascii="Times New Roman" w:eastAsia="Calibri" w:hAnsi="Times New Roman" w:cs="Times New Roman"/>
                <w:noProof/>
                <w:color w:val="000000"/>
                <w:sz w:val="24"/>
                <w:szCs w:val="24"/>
              </w:rPr>
            </w:pPr>
            <w:r w:rsidRPr="00F56227">
              <w:rPr>
                <w:rFonts w:ascii="Times New Roman" w:eastAsia="Calibri" w:hAnsi="Times New Roman" w:cs="Times New Roman"/>
                <w:noProof/>
                <w:color w:val="000000"/>
                <w:sz w:val="24"/>
                <w:szCs w:val="24"/>
              </w:rPr>
              <w:t>Child, Adolescent &amp; Family Services</w:t>
            </w:r>
          </w:p>
        </w:tc>
      </w:tr>
      <w:tr w:rsidR="00F56227" w:rsidRPr="00F56227" w14:paraId="62D823E5" w14:textId="77777777" w:rsidTr="004D7032">
        <w:tc>
          <w:tcPr>
            <w:tcW w:w="4675" w:type="dxa"/>
          </w:tcPr>
          <w:p w14:paraId="160B241A"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Program Contact:</w:t>
            </w:r>
          </w:p>
        </w:tc>
        <w:tc>
          <w:tcPr>
            <w:tcW w:w="5220" w:type="dxa"/>
          </w:tcPr>
          <w:p w14:paraId="4474A9D9" w14:textId="77777777" w:rsidR="00F56227" w:rsidRPr="00F56227" w:rsidRDefault="00F56227" w:rsidP="00F56227">
            <w:pPr>
              <w:rPr>
                <w:rFonts w:ascii="Times New Roman" w:eastAsia="Calibri" w:hAnsi="Times New Roman" w:cs="Times New Roman"/>
                <w:noProof/>
                <w:color w:val="000000"/>
                <w:sz w:val="24"/>
                <w:szCs w:val="24"/>
              </w:rPr>
            </w:pPr>
            <w:r w:rsidRPr="00F56227">
              <w:rPr>
                <w:rFonts w:ascii="Times New Roman" w:eastAsia="Calibri" w:hAnsi="Times New Roman" w:cs="Times New Roman"/>
                <w:noProof/>
                <w:color w:val="000000"/>
                <w:sz w:val="24"/>
                <w:szCs w:val="24"/>
              </w:rPr>
              <w:t>Yasir Shah, Grants Specialist</w:t>
            </w:r>
          </w:p>
          <w:p w14:paraId="4AA4D0B5" w14:textId="77777777" w:rsidR="00F56227" w:rsidRPr="00F56227" w:rsidRDefault="00F56227" w:rsidP="00F56227">
            <w:pPr>
              <w:rPr>
                <w:rFonts w:ascii="Times New Roman" w:eastAsia="Calibri" w:hAnsi="Times New Roman" w:cs="Times New Roman"/>
                <w:noProof/>
                <w:color w:val="000000"/>
                <w:sz w:val="24"/>
                <w:szCs w:val="24"/>
              </w:rPr>
            </w:pPr>
            <w:r w:rsidRPr="00F56227">
              <w:rPr>
                <w:rFonts w:ascii="Times New Roman" w:eastAsia="Calibri" w:hAnsi="Times New Roman" w:cs="Times New Roman"/>
                <w:noProof/>
                <w:color w:val="000000"/>
                <w:sz w:val="24"/>
                <w:szCs w:val="24"/>
              </w:rPr>
              <w:t>202.727.8601</w:t>
            </w:r>
          </w:p>
          <w:p w14:paraId="2FE798A8" w14:textId="77777777" w:rsidR="00F56227" w:rsidRPr="00F56227" w:rsidRDefault="00F56227" w:rsidP="00F56227">
            <w:pPr>
              <w:rPr>
                <w:rFonts w:ascii="Times New Roman" w:eastAsia="Calibri" w:hAnsi="Times New Roman" w:cs="Times New Roman"/>
                <w:noProof/>
                <w:color w:val="000000"/>
                <w:sz w:val="24"/>
                <w:szCs w:val="24"/>
              </w:rPr>
            </w:pPr>
            <w:hyperlink r:id="rId7" w:history="1">
              <w:r w:rsidRPr="00F56227">
                <w:rPr>
                  <w:rFonts w:ascii="Times New Roman" w:eastAsia="Calibri" w:hAnsi="Times New Roman" w:cs="Times New Roman"/>
                  <w:noProof/>
                  <w:color w:val="0563C1"/>
                  <w:sz w:val="24"/>
                  <w:szCs w:val="24"/>
                  <w:u w:val="single"/>
                </w:rPr>
                <w:t>yasir.shah@dc.gov</w:t>
              </w:r>
            </w:hyperlink>
            <w:r w:rsidRPr="00F56227">
              <w:rPr>
                <w:rFonts w:ascii="Times New Roman" w:eastAsia="Calibri" w:hAnsi="Times New Roman" w:cs="Times New Roman"/>
                <w:noProof/>
                <w:color w:val="000000"/>
                <w:sz w:val="24"/>
                <w:szCs w:val="24"/>
              </w:rPr>
              <w:t xml:space="preserve"> </w:t>
            </w:r>
          </w:p>
        </w:tc>
      </w:tr>
      <w:tr w:rsidR="00F56227" w:rsidRPr="00F56227" w14:paraId="355C7EEB" w14:textId="77777777" w:rsidTr="004D7032">
        <w:tc>
          <w:tcPr>
            <w:tcW w:w="4675" w:type="dxa"/>
          </w:tcPr>
          <w:p w14:paraId="18E5F13E"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Program Description:</w:t>
            </w:r>
          </w:p>
        </w:tc>
        <w:tc>
          <w:tcPr>
            <w:tcW w:w="5220" w:type="dxa"/>
          </w:tcPr>
          <w:p w14:paraId="4864A453" w14:textId="77777777" w:rsidR="00F56227" w:rsidRPr="00F56227" w:rsidRDefault="00F56227" w:rsidP="00F56227">
            <w:pPr>
              <w:rPr>
                <w:rFonts w:ascii="Times New Roman" w:eastAsia="Calibri" w:hAnsi="Times New Roman" w:cs="Times New Roman"/>
                <w:noProof/>
                <w:color w:val="000000"/>
                <w:sz w:val="24"/>
                <w:szCs w:val="24"/>
              </w:rPr>
            </w:pPr>
            <w:r w:rsidRPr="00F56227">
              <w:rPr>
                <w:rFonts w:ascii="Times New Roman" w:eastAsia="Calibri" w:hAnsi="Times New Roman" w:cs="Times New Roman"/>
                <w:color w:val="000000"/>
                <w:sz w:val="24"/>
                <w:szCs w:val="24"/>
              </w:rPr>
              <w:t xml:space="preserve">The establishment of four (4) District of Columbia Prevention Centers:  one (1) in Wards 1 &amp; 2; one (1) in Wards 3 &amp; 4; one (1) in Wards 5 &amp; 6; and one (1) in Wards 7 &amp; 8 to prevent the early onset of alcohol, tobacco, and other drugs (ATOD)use, , including stimulants and opioids, while reducing risk, interrupting the progression of use, and avoiding the consequences of substance use in the District for children, youth, young adults, families and adults.  </w:t>
            </w:r>
            <w:r w:rsidRPr="00F56227">
              <w:rPr>
                <w:rFonts w:ascii="Times New Roman" w:eastAsia="Calibri" w:hAnsi="Times New Roman" w:cs="Times New Roman"/>
                <w:noProof/>
                <w:color w:val="000000"/>
                <w:sz w:val="24"/>
                <w:szCs w:val="24"/>
              </w:rPr>
              <w:t xml:space="preserve"> </w:t>
            </w:r>
          </w:p>
          <w:p w14:paraId="5800E4F5" w14:textId="77777777" w:rsidR="00F56227" w:rsidRPr="00F56227" w:rsidRDefault="00F56227" w:rsidP="00F56227">
            <w:pPr>
              <w:tabs>
                <w:tab w:val="left" w:pos="1050"/>
              </w:tabs>
              <w:jc w:val="both"/>
              <w:rPr>
                <w:rFonts w:ascii="Times New Roman" w:eastAsia="Calibri" w:hAnsi="Times New Roman" w:cs="Times New Roman"/>
                <w:color w:val="000000"/>
                <w:sz w:val="24"/>
                <w:szCs w:val="24"/>
              </w:rPr>
            </w:pPr>
          </w:p>
        </w:tc>
      </w:tr>
      <w:tr w:rsidR="00F56227" w:rsidRPr="00F56227" w14:paraId="26FA4F74" w14:textId="77777777" w:rsidTr="004D7032">
        <w:tc>
          <w:tcPr>
            <w:tcW w:w="4675" w:type="dxa"/>
          </w:tcPr>
          <w:p w14:paraId="387DD723"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Eligible Applicants:</w:t>
            </w:r>
          </w:p>
        </w:tc>
        <w:tc>
          <w:tcPr>
            <w:tcW w:w="5220" w:type="dxa"/>
          </w:tcPr>
          <w:p w14:paraId="4EB3246B" w14:textId="77777777" w:rsidR="00F56227" w:rsidRPr="00F56227" w:rsidRDefault="00F56227" w:rsidP="00F56227">
            <w:pPr>
              <w:ind w:left="-20" w:hanging="20"/>
              <w:contextualSpacing/>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Eligible entities who can apply for grant funds under this RFA must:</w:t>
            </w:r>
          </w:p>
          <w:p w14:paraId="4988FA62" w14:textId="77777777" w:rsidR="00F56227" w:rsidRPr="00F56227" w:rsidRDefault="00F56227" w:rsidP="00F56227">
            <w:pPr>
              <w:numPr>
                <w:ilvl w:val="0"/>
                <w:numId w:val="2"/>
              </w:numPr>
              <w:contextualSpacing/>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 xml:space="preserve">Be a non-profit or community based  organization with an established physical presence (office location, program activities, etc.) in the District of Columbia within one of the proposed Wards. </w:t>
            </w:r>
          </w:p>
        </w:tc>
      </w:tr>
      <w:tr w:rsidR="00F56227" w:rsidRPr="00F56227" w14:paraId="4AF22C70" w14:textId="77777777" w:rsidTr="004D7032">
        <w:tc>
          <w:tcPr>
            <w:tcW w:w="4675" w:type="dxa"/>
          </w:tcPr>
          <w:p w14:paraId="6BC6E46A"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Anticipated Number of Awards:</w:t>
            </w:r>
          </w:p>
        </w:tc>
        <w:tc>
          <w:tcPr>
            <w:tcW w:w="5220" w:type="dxa"/>
          </w:tcPr>
          <w:p w14:paraId="48359717"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Four (4) awards</w:t>
            </w:r>
          </w:p>
        </w:tc>
      </w:tr>
      <w:tr w:rsidR="00F56227" w:rsidRPr="00F56227" w14:paraId="089AFDC6" w14:textId="77777777" w:rsidTr="004D7032">
        <w:tc>
          <w:tcPr>
            <w:tcW w:w="4675" w:type="dxa"/>
          </w:tcPr>
          <w:p w14:paraId="479FB1C8"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Anticipated Amount Available:</w:t>
            </w:r>
          </w:p>
        </w:tc>
        <w:tc>
          <w:tcPr>
            <w:tcW w:w="5220" w:type="dxa"/>
          </w:tcPr>
          <w:p w14:paraId="5474317A"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$2,500,000</w:t>
            </w:r>
          </w:p>
        </w:tc>
      </w:tr>
      <w:tr w:rsidR="00F56227" w:rsidRPr="00F56227" w14:paraId="19F806F1" w14:textId="77777777" w:rsidTr="004D7032">
        <w:tc>
          <w:tcPr>
            <w:tcW w:w="4675" w:type="dxa"/>
          </w:tcPr>
          <w:p w14:paraId="3D065059"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Floor Award Amount:</w:t>
            </w:r>
          </w:p>
        </w:tc>
        <w:tc>
          <w:tcPr>
            <w:tcW w:w="5220" w:type="dxa"/>
          </w:tcPr>
          <w:p w14:paraId="364541BF" w14:textId="77777777" w:rsidR="00F56227" w:rsidRPr="00F56227" w:rsidRDefault="00F56227" w:rsidP="00F56227">
            <w:pPr>
              <w:tabs>
                <w:tab w:val="center" w:pos="2229"/>
              </w:tabs>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$625,000</w:t>
            </w:r>
          </w:p>
        </w:tc>
      </w:tr>
      <w:tr w:rsidR="00F56227" w:rsidRPr="00F56227" w14:paraId="1261115F" w14:textId="77777777" w:rsidTr="004D7032">
        <w:tc>
          <w:tcPr>
            <w:tcW w:w="4675" w:type="dxa"/>
          </w:tcPr>
          <w:p w14:paraId="5B2F1B20"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Ceiling Award Amount:</w:t>
            </w:r>
          </w:p>
        </w:tc>
        <w:tc>
          <w:tcPr>
            <w:tcW w:w="5220" w:type="dxa"/>
          </w:tcPr>
          <w:p w14:paraId="393070B8"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$625,000</w:t>
            </w:r>
          </w:p>
        </w:tc>
      </w:tr>
    </w:tbl>
    <w:p w14:paraId="30E42AC7" w14:textId="77777777" w:rsidR="00F56227" w:rsidRPr="00F56227" w:rsidRDefault="00F56227" w:rsidP="00F56227">
      <w:pPr>
        <w:spacing w:after="0" w:line="240" w:lineRule="auto"/>
        <w:rPr>
          <w:rFonts w:ascii="Times New Roman" w:eastAsia="Calibri" w:hAnsi="Times New Roman" w:cs="Times New Roman"/>
          <w:b/>
          <w:color w:val="000000"/>
          <w:kern w:val="0"/>
          <w14:ligatures w14:val="none"/>
        </w:rPr>
      </w:pPr>
    </w:p>
    <w:p w14:paraId="3C49CFC9" w14:textId="77777777" w:rsidR="00F56227" w:rsidRPr="00F56227" w:rsidRDefault="00F56227" w:rsidP="00F56227">
      <w:pPr>
        <w:spacing w:after="0" w:line="240" w:lineRule="auto"/>
        <w:rPr>
          <w:rFonts w:ascii="Times New Roman" w:eastAsia="Calibri" w:hAnsi="Times New Roman" w:cs="Times New Roman"/>
          <w:b/>
          <w:color w:val="000000"/>
          <w:kern w:val="0"/>
          <w14:ligatures w14:val="none"/>
        </w:rPr>
      </w:pPr>
      <w:r w:rsidRPr="00F56227">
        <w:rPr>
          <w:rFonts w:ascii="Times New Roman" w:eastAsia="Calibri" w:hAnsi="Times New Roman" w:cs="Times New Roman"/>
          <w:b/>
          <w:color w:val="000000"/>
          <w:kern w:val="0"/>
          <w14:ligatures w14:val="none"/>
        </w:rPr>
        <w:t>Funding Authorization:</w:t>
      </w:r>
    </w:p>
    <w:tbl>
      <w:tblPr>
        <w:tblStyle w:val="TableGrid"/>
        <w:tblW w:w="9985" w:type="dxa"/>
        <w:tblLook w:val="04A0" w:firstRow="1" w:lastRow="0" w:firstColumn="1" w:lastColumn="0" w:noHBand="0" w:noVBand="1"/>
      </w:tblPr>
      <w:tblGrid>
        <w:gridCol w:w="4675"/>
        <w:gridCol w:w="5310"/>
      </w:tblGrid>
      <w:tr w:rsidR="00F56227" w:rsidRPr="00F56227" w14:paraId="6C028985" w14:textId="77777777" w:rsidTr="004D7032">
        <w:tc>
          <w:tcPr>
            <w:tcW w:w="4675" w:type="dxa"/>
          </w:tcPr>
          <w:p w14:paraId="76B53466" w14:textId="77777777" w:rsidR="00F56227" w:rsidRPr="00F56227" w:rsidRDefault="00F56227" w:rsidP="00F56227">
            <w:pPr>
              <w:rPr>
                <w:rFonts w:ascii="Times New Roman" w:eastAsia="Calibri" w:hAnsi="Times New Roman" w:cs="Times New Roman"/>
                <w:color w:val="000000"/>
                <w:sz w:val="24"/>
                <w:szCs w:val="24"/>
              </w:rPr>
            </w:pPr>
            <w:bookmarkStart w:id="2" w:name="_Hlk217295132"/>
            <w:r w:rsidRPr="00F56227">
              <w:rPr>
                <w:rFonts w:ascii="Times New Roman" w:eastAsia="Calibri" w:hAnsi="Times New Roman" w:cs="Times New Roman"/>
                <w:color w:val="000000"/>
                <w:sz w:val="24"/>
                <w:szCs w:val="24"/>
              </w:rPr>
              <w:lastRenderedPageBreak/>
              <w:t>Legislative Authorization:</w:t>
            </w:r>
          </w:p>
        </w:tc>
        <w:tc>
          <w:tcPr>
            <w:tcW w:w="5310" w:type="dxa"/>
          </w:tcPr>
          <w:p w14:paraId="20A819DA"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rPr>
              <w:fldChar w:fldCharType="begin"/>
            </w:r>
            <w:r w:rsidRPr="00F56227">
              <w:rPr>
                <w:rFonts w:ascii="Times New Roman" w:eastAsia="Calibri" w:hAnsi="Times New Roman" w:cs="Times New Roman"/>
                <w:color w:val="000000"/>
                <w:sz w:val="24"/>
                <w:szCs w:val="24"/>
              </w:rPr>
              <w:instrText xml:space="preserve"> MERGEFIELD Legislative_Auth </w:instrText>
            </w:r>
            <w:r w:rsidRPr="00F56227">
              <w:rPr>
                <w:rFonts w:ascii="Times New Roman" w:eastAsia="Calibri" w:hAnsi="Times New Roman" w:cs="Times New Roman"/>
                <w:color w:val="000000"/>
              </w:rPr>
              <w:fldChar w:fldCharType="separate"/>
            </w:r>
            <w:r w:rsidRPr="00F56227">
              <w:rPr>
                <w:rFonts w:ascii="Times New Roman" w:eastAsia="Calibri" w:hAnsi="Times New Roman" w:cs="Times New Roman"/>
                <w:color w:val="000000"/>
                <w:sz w:val="24"/>
                <w:szCs w:val="24"/>
              </w:rPr>
              <w:t>Department of Health and Human Services, Substance Abuse and Mental Health Services Administration, Center for Substance Use Treatment</w:t>
            </w:r>
            <w:r w:rsidRPr="00F56227">
              <w:rPr>
                <w:rFonts w:ascii="Times New Roman" w:eastAsia="Calibri" w:hAnsi="Times New Roman" w:cs="Times New Roman"/>
                <w:color w:val="000000"/>
              </w:rPr>
              <w:fldChar w:fldCharType="end"/>
            </w:r>
          </w:p>
          <w:p w14:paraId="6BF49024" w14:textId="77777777" w:rsidR="00F56227" w:rsidRPr="00F56227" w:rsidRDefault="00F56227" w:rsidP="00F56227">
            <w:pPr>
              <w:numPr>
                <w:ilvl w:val="0"/>
                <w:numId w:val="3"/>
              </w:num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 </w:t>
            </w:r>
            <w:hyperlink r:id="rId8" w:history="1">
              <w:r w:rsidRPr="00F56227">
                <w:rPr>
                  <w:rFonts w:ascii="Times New Roman" w:eastAsia="Calibri" w:hAnsi="Times New Roman" w:cs="Times New Roman"/>
                  <w:color w:val="0563C1"/>
                  <w:sz w:val="24"/>
                  <w:szCs w:val="24"/>
                  <w:u w:val="single"/>
                </w:rPr>
                <w:t>Section 1921 of Title XIX, Part B, Subpart II and III of the Public Health Service</w:t>
              </w:r>
            </w:hyperlink>
          </w:p>
          <w:p w14:paraId="204AAE04" w14:textId="77777777" w:rsidR="00F56227" w:rsidRPr="00F56227" w:rsidRDefault="00F56227" w:rsidP="00F56227">
            <w:pPr>
              <w:numPr>
                <w:ilvl w:val="0"/>
                <w:numId w:val="3"/>
              </w:numPr>
              <w:rPr>
                <w:rFonts w:ascii="Times New Roman" w:eastAsia="Calibri" w:hAnsi="Times New Roman" w:cs="Times New Roman"/>
                <w:sz w:val="24"/>
                <w:szCs w:val="24"/>
              </w:rPr>
            </w:pPr>
            <w:r w:rsidRPr="00F56227">
              <w:rPr>
                <w:rFonts w:ascii="Times New Roman" w:eastAsia="Calibri" w:hAnsi="Times New Roman" w:cs="Times New Roman"/>
                <w:color w:val="000000"/>
                <w:sz w:val="24"/>
                <w:szCs w:val="24"/>
              </w:rPr>
              <w:t>Consolidated Appropriations Act of 2022</w:t>
            </w:r>
          </w:p>
        </w:tc>
      </w:tr>
      <w:tr w:rsidR="00F56227" w:rsidRPr="00F56227" w14:paraId="1CEF0BD6" w14:textId="77777777" w:rsidTr="004D7032">
        <w:tc>
          <w:tcPr>
            <w:tcW w:w="4675" w:type="dxa"/>
          </w:tcPr>
          <w:p w14:paraId="3862AAC1"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Assistance Listing#:</w:t>
            </w:r>
          </w:p>
        </w:tc>
        <w:tc>
          <w:tcPr>
            <w:tcW w:w="5310" w:type="dxa"/>
          </w:tcPr>
          <w:p w14:paraId="3C3D7645" w14:textId="77777777" w:rsidR="00F56227" w:rsidRPr="00F56227" w:rsidRDefault="00F56227" w:rsidP="00F56227">
            <w:pPr>
              <w:rPr>
                <w:rFonts w:ascii="Times New Roman" w:eastAsia="Calibri" w:hAnsi="Times New Roman" w:cs="Times New Roman"/>
                <w:noProof/>
                <w:sz w:val="24"/>
                <w:szCs w:val="24"/>
              </w:rPr>
            </w:pPr>
            <w:r w:rsidRPr="00F56227">
              <w:rPr>
                <w:rFonts w:ascii="Times New Roman" w:eastAsia="Calibri" w:hAnsi="Times New Roman" w:cs="Times New Roman"/>
                <w:sz w:val="24"/>
                <w:szCs w:val="24"/>
              </w:rPr>
              <w:t xml:space="preserve">93.959 &amp; </w:t>
            </w:r>
            <w:r w:rsidRPr="00F56227">
              <w:rPr>
                <w:rFonts w:ascii="Times New Roman" w:eastAsia="Times New Roman" w:hAnsi="Times New Roman" w:cs="Times New Roman"/>
                <w:sz w:val="24"/>
                <w:szCs w:val="24"/>
              </w:rPr>
              <w:t>93.788</w:t>
            </w:r>
          </w:p>
        </w:tc>
      </w:tr>
      <w:bookmarkEnd w:id="2"/>
      <w:tr w:rsidR="00F56227" w:rsidRPr="00F56227" w14:paraId="4C7CEDD1" w14:textId="77777777" w:rsidTr="004D7032">
        <w:tc>
          <w:tcPr>
            <w:tcW w:w="4675" w:type="dxa"/>
          </w:tcPr>
          <w:p w14:paraId="19A5D142"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Cost Sharing/Match Required?</w:t>
            </w:r>
          </w:p>
        </w:tc>
        <w:tc>
          <w:tcPr>
            <w:tcW w:w="5310" w:type="dxa"/>
          </w:tcPr>
          <w:p w14:paraId="09599384"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noProof/>
                <w:color w:val="000000"/>
                <w:sz w:val="24"/>
                <w:szCs w:val="24"/>
              </w:rPr>
              <w:t>No</w:t>
            </w:r>
          </w:p>
        </w:tc>
      </w:tr>
      <w:tr w:rsidR="00F56227" w:rsidRPr="00F56227" w14:paraId="237D36A5" w14:textId="77777777" w:rsidTr="004D7032">
        <w:trPr>
          <w:trHeight w:val="323"/>
        </w:trPr>
        <w:tc>
          <w:tcPr>
            <w:tcW w:w="4675" w:type="dxa"/>
          </w:tcPr>
          <w:p w14:paraId="6FBC53F9"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RFA Release Date:</w:t>
            </w:r>
          </w:p>
        </w:tc>
        <w:tc>
          <w:tcPr>
            <w:tcW w:w="5310" w:type="dxa"/>
          </w:tcPr>
          <w:p w14:paraId="26EE6AA0" w14:textId="30165915"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noProof/>
                <w:color w:val="000000"/>
                <w:sz w:val="24"/>
                <w:szCs w:val="24"/>
              </w:rPr>
              <w:t xml:space="preserve">Friday, July </w:t>
            </w:r>
            <w:r w:rsidR="00555BBD">
              <w:rPr>
                <w:rFonts w:ascii="Times New Roman" w:eastAsia="Calibri" w:hAnsi="Times New Roman" w:cs="Times New Roman"/>
                <w:noProof/>
                <w:color w:val="000000"/>
                <w:sz w:val="24"/>
                <w:szCs w:val="24"/>
              </w:rPr>
              <w:t>31</w:t>
            </w:r>
            <w:r w:rsidRPr="00F56227">
              <w:rPr>
                <w:rFonts w:ascii="Times New Roman" w:eastAsia="Calibri" w:hAnsi="Times New Roman" w:cs="Times New Roman"/>
                <w:noProof/>
                <w:color w:val="000000"/>
                <w:sz w:val="24"/>
                <w:szCs w:val="24"/>
              </w:rPr>
              <w:t>, 2026</w:t>
            </w:r>
          </w:p>
        </w:tc>
      </w:tr>
      <w:tr w:rsidR="00F56227" w:rsidRPr="00F56227" w14:paraId="7EC2ECAA" w14:textId="77777777" w:rsidTr="004D7032">
        <w:tc>
          <w:tcPr>
            <w:tcW w:w="4675" w:type="dxa"/>
          </w:tcPr>
          <w:p w14:paraId="15A62C77"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 xml:space="preserve">Pre-Application Conference (Date): </w:t>
            </w:r>
          </w:p>
        </w:tc>
        <w:tc>
          <w:tcPr>
            <w:tcW w:w="5310" w:type="dxa"/>
          </w:tcPr>
          <w:p w14:paraId="23048083" w14:textId="1D86950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 xml:space="preserve">Thursday, </w:t>
            </w:r>
            <w:r w:rsidR="00555BBD">
              <w:rPr>
                <w:rFonts w:ascii="Times New Roman" w:eastAsia="Calibri" w:hAnsi="Times New Roman" w:cs="Times New Roman"/>
                <w:color w:val="000000"/>
                <w:sz w:val="24"/>
                <w:szCs w:val="24"/>
              </w:rPr>
              <w:t>August 6</w:t>
            </w:r>
            <w:r w:rsidRPr="00F56227">
              <w:rPr>
                <w:rFonts w:ascii="Times New Roman" w:eastAsia="Calibri" w:hAnsi="Times New Roman" w:cs="Times New Roman"/>
                <w:color w:val="000000"/>
                <w:sz w:val="24"/>
                <w:szCs w:val="24"/>
              </w:rPr>
              <w:t xml:space="preserve">, 2026 </w:t>
            </w:r>
          </w:p>
        </w:tc>
      </w:tr>
      <w:tr w:rsidR="00F56227" w:rsidRPr="00F56227" w14:paraId="7E5D3CAC" w14:textId="77777777" w:rsidTr="004D7032">
        <w:tc>
          <w:tcPr>
            <w:tcW w:w="4675" w:type="dxa"/>
          </w:tcPr>
          <w:p w14:paraId="16FE361D"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Pre-Application Conference (Time):</w:t>
            </w:r>
          </w:p>
        </w:tc>
        <w:tc>
          <w:tcPr>
            <w:tcW w:w="5310" w:type="dxa"/>
          </w:tcPr>
          <w:p w14:paraId="316EAFDB"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noProof/>
                <w:color w:val="000000"/>
                <w:sz w:val="24"/>
                <w:szCs w:val="24"/>
              </w:rPr>
              <w:t>12:00 p.m.  ET</w:t>
            </w:r>
          </w:p>
        </w:tc>
      </w:tr>
      <w:tr w:rsidR="00F56227" w:rsidRPr="00F56227" w14:paraId="10F8CECD" w14:textId="77777777" w:rsidTr="004D7032">
        <w:tc>
          <w:tcPr>
            <w:tcW w:w="4675" w:type="dxa"/>
          </w:tcPr>
          <w:p w14:paraId="59ED83B3"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Pre-Application Conference (Microsoft Teams Access):</w:t>
            </w:r>
          </w:p>
        </w:tc>
        <w:tc>
          <w:tcPr>
            <w:tcW w:w="5310" w:type="dxa"/>
          </w:tcPr>
          <w:p w14:paraId="07E2558E" w14:textId="4DAF6827" w:rsidR="00F56227" w:rsidRPr="00F56227" w:rsidRDefault="00F56227" w:rsidP="00F56227">
            <w:pPr>
              <w:rPr>
                <w:rFonts w:ascii="Times New Roman" w:eastAsia="Calibri" w:hAnsi="Times New Roman" w:cs="Times New Roman"/>
                <w:b/>
                <w:color w:val="0000FF"/>
                <w:sz w:val="24"/>
                <w:szCs w:val="24"/>
              </w:rPr>
            </w:pPr>
            <w:hyperlink r:id="rId9" w:tgtFrame="_blank" w:tooltip="Meeting join" w:history="1">
              <w:r w:rsidR="00555BBD">
                <w:rPr>
                  <w:rFonts w:ascii="Times New Roman" w:eastAsia="Calibri" w:hAnsi="Times New Roman" w:cs="Times New Roman"/>
                  <w:color w:val="0000FF"/>
                  <w:sz w:val="24"/>
                  <w:szCs w:val="24"/>
                  <w:u w:val="single"/>
                </w:rPr>
                <w:t>Pre-Application Conference for RFA RM0 DCPC073126</w:t>
              </w:r>
            </w:hyperlink>
          </w:p>
        </w:tc>
      </w:tr>
      <w:tr w:rsidR="00F56227" w:rsidRPr="00F56227" w14:paraId="70629405" w14:textId="77777777" w:rsidTr="004D7032">
        <w:tc>
          <w:tcPr>
            <w:tcW w:w="4675" w:type="dxa"/>
          </w:tcPr>
          <w:p w14:paraId="34225A60"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Application Deadline Date:</w:t>
            </w:r>
          </w:p>
        </w:tc>
        <w:tc>
          <w:tcPr>
            <w:tcW w:w="5310" w:type="dxa"/>
          </w:tcPr>
          <w:p w14:paraId="24F1EECA" w14:textId="2092DC86" w:rsidR="00F56227" w:rsidRPr="00F56227" w:rsidRDefault="00555BBD" w:rsidP="00F56227">
            <w:pPr>
              <w:rPr>
                <w:rFonts w:ascii="Times New Roman" w:eastAsia="Calibri" w:hAnsi="Times New Roman" w:cs="Times New Roman"/>
                <w:color w:val="000000"/>
                <w:sz w:val="24"/>
                <w:szCs w:val="24"/>
              </w:rPr>
            </w:pPr>
            <w:r>
              <w:rPr>
                <w:rFonts w:ascii="Times New Roman" w:eastAsia="Calibri" w:hAnsi="Times New Roman" w:cs="Times New Roman"/>
                <w:noProof/>
                <w:color w:val="000000"/>
                <w:sz w:val="24"/>
                <w:szCs w:val="24"/>
              </w:rPr>
              <w:t>Monday</w:t>
            </w:r>
            <w:r w:rsidR="00F56227" w:rsidRPr="00F56227">
              <w:rPr>
                <w:rFonts w:ascii="Times New Roman" w:eastAsia="Calibri" w:hAnsi="Times New Roman" w:cs="Times New Roman"/>
                <w:noProof/>
                <w:color w:val="000000"/>
                <w:sz w:val="24"/>
                <w:szCs w:val="24"/>
              </w:rPr>
              <w:t xml:space="preserve">, August </w:t>
            </w:r>
            <w:r>
              <w:rPr>
                <w:rFonts w:ascii="Times New Roman" w:eastAsia="Calibri" w:hAnsi="Times New Roman" w:cs="Times New Roman"/>
                <w:noProof/>
                <w:color w:val="000000"/>
                <w:sz w:val="24"/>
                <w:szCs w:val="24"/>
              </w:rPr>
              <w:t>3</w:t>
            </w:r>
            <w:r w:rsidR="00F56227" w:rsidRPr="00F56227">
              <w:rPr>
                <w:rFonts w:ascii="Times New Roman" w:eastAsia="Calibri" w:hAnsi="Times New Roman" w:cs="Times New Roman"/>
                <w:noProof/>
                <w:color w:val="000000"/>
                <w:sz w:val="24"/>
                <w:szCs w:val="24"/>
              </w:rPr>
              <w:t>1, 2026</w:t>
            </w:r>
          </w:p>
        </w:tc>
      </w:tr>
      <w:tr w:rsidR="00F56227" w:rsidRPr="00F56227" w14:paraId="01EA6A37" w14:textId="77777777" w:rsidTr="004D7032">
        <w:tc>
          <w:tcPr>
            <w:tcW w:w="4675" w:type="dxa"/>
          </w:tcPr>
          <w:p w14:paraId="10D57F74"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Application Deadline Time:</w:t>
            </w:r>
          </w:p>
        </w:tc>
        <w:tc>
          <w:tcPr>
            <w:tcW w:w="5310" w:type="dxa"/>
          </w:tcPr>
          <w:p w14:paraId="69872D86"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noProof/>
                <w:color w:val="000000"/>
                <w:sz w:val="24"/>
                <w:szCs w:val="24"/>
              </w:rPr>
              <w:t>12:00 p.m., ET</w:t>
            </w:r>
          </w:p>
        </w:tc>
      </w:tr>
      <w:tr w:rsidR="00F56227" w:rsidRPr="00F56227" w14:paraId="1ED7316D" w14:textId="77777777" w:rsidTr="004D7032">
        <w:tc>
          <w:tcPr>
            <w:tcW w:w="4675" w:type="dxa"/>
          </w:tcPr>
          <w:p w14:paraId="18F96F1D" w14:textId="77777777" w:rsidR="00F56227" w:rsidRPr="00F56227" w:rsidRDefault="00F56227" w:rsidP="00F56227">
            <w:pPr>
              <w:rPr>
                <w:rFonts w:ascii="Times New Roman" w:eastAsia="Calibri" w:hAnsi="Times New Roman" w:cs="Times New Roman"/>
                <w:color w:val="000000"/>
                <w:sz w:val="24"/>
                <w:szCs w:val="24"/>
              </w:rPr>
            </w:pPr>
            <w:r w:rsidRPr="00F56227">
              <w:rPr>
                <w:rFonts w:ascii="Times New Roman" w:eastAsia="Calibri" w:hAnsi="Times New Roman" w:cs="Times New Roman"/>
                <w:color w:val="000000"/>
                <w:sz w:val="24"/>
                <w:szCs w:val="24"/>
              </w:rPr>
              <w:t>Links to Additional Information about this Funding Opportunity:</w:t>
            </w:r>
          </w:p>
        </w:tc>
        <w:tc>
          <w:tcPr>
            <w:tcW w:w="5310" w:type="dxa"/>
          </w:tcPr>
          <w:p w14:paraId="342868AE" w14:textId="77777777" w:rsidR="00F56227" w:rsidRPr="00F56227" w:rsidRDefault="00F56227" w:rsidP="00F56227">
            <w:pPr>
              <w:rPr>
                <w:rFonts w:ascii="Times New Roman" w:eastAsia="Aptos" w:hAnsi="Times New Roman" w:cs="Times New Roman"/>
                <w:sz w:val="24"/>
                <w:szCs w:val="24"/>
              </w:rPr>
            </w:pPr>
            <w:r w:rsidRPr="00F56227">
              <w:rPr>
                <w:rFonts w:ascii="Times New Roman" w:eastAsia="Calibri" w:hAnsi="Times New Roman" w:cs="Times New Roman"/>
                <w:color w:val="000000"/>
                <w:sz w:val="24"/>
                <w:szCs w:val="24"/>
              </w:rPr>
              <w:t>Serve DC</w:t>
            </w:r>
            <w:r w:rsidRPr="00F56227">
              <w:rPr>
                <w:rFonts w:ascii="Times New Roman" w:eastAsia="Aptos" w:hAnsi="Times New Roman" w:cs="Times New Roman"/>
                <w:sz w:val="24"/>
                <w:szCs w:val="24"/>
              </w:rPr>
              <w:t xml:space="preserve">: </w:t>
            </w:r>
            <w:hyperlink r:id="rId10" w:anchor="4" w:history="1">
              <w:r w:rsidRPr="00F56227">
                <w:rPr>
                  <w:rFonts w:ascii="Times New Roman" w:eastAsia="Calibri" w:hAnsi="Times New Roman" w:cs="Times New Roman"/>
                  <w:color w:val="0000FF"/>
                  <w:sz w:val="24"/>
                  <w:szCs w:val="24"/>
                  <w:u w:val="single"/>
                </w:rPr>
                <w:t>Mayors Office of Community Affairs</w:t>
              </w:r>
            </w:hyperlink>
          </w:p>
          <w:p w14:paraId="0D44AE16" w14:textId="77777777" w:rsidR="00F56227" w:rsidRPr="00F56227" w:rsidRDefault="00F56227" w:rsidP="00F56227">
            <w:pPr>
              <w:rPr>
                <w:rFonts w:ascii="Times New Roman" w:eastAsia="Aptos" w:hAnsi="Times New Roman" w:cs="Times New Roman"/>
                <w:sz w:val="24"/>
                <w:szCs w:val="24"/>
              </w:rPr>
            </w:pPr>
            <w:r w:rsidRPr="00F56227">
              <w:rPr>
                <w:rFonts w:ascii="Times New Roman" w:eastAsia="Aptos" w:hAnsi="Times New Roman" w:cs="Times New Roman"/>
                <w:sz w:val="24"/>
                <w:szCs w:val="24"/>
              </w:rPr>
              <w:t xml:space="preserve">DBH RFA Opportunities: </w:t>
            </w:r>
            <w:hyperlink r:id="rId11" w:history="1">
              <w:r w:rsidRPr="00F56227">
                <w:rPr>
                  <w:rFonts w:ascii="Times New Roman" w:eastAsia="Calibri" w:hAnsi="Times New Roman" w:cs="Times New Roman"/>
                  <w:color w:val="0000FF"/>
                  <w:sz w:val="24"/>
                  <w:szCs w:val="24"/>
                  <w:u w:val="single"/>
                </w:rPr>
                <w:t xml:space="preserve">DBH - Request to Applications </w:t>
              </w:r>
            </w:hyperlink>
          </w:p>
        </w:tc>
      </w:tr>
    </w:tbl>
    <w:p w14:paraId="408FD540" w14:textId="77777777" w:rsidR="00F56227" w:rsidRPr="00F56227" w:rsidRDefault="00F56227" w:rsidP="00F56227">
      <w:pPr>
        <w:tabs>
          <w:tab w:val="left" w:pos="3165"/>
        </w:tabs>
        <w:spacing w:after="0" w:line="240" w:lineRule="auto"/>
        <w:rPr>
          <w:rFonts w:ascii="Times New Roman" w:eastAsia="Calibri" w:hAnsi="Times New Roman" w:cs="Times New Roman"/>
          <w:b/>
          <w:color w:val="000000"/>
          <w:kern w:val="0"/>
          <w14:ligatures w14:val="none"/>
        </w:rPr>
      </w:pPr>
      <w:r w:rsidRPr="00F56227">
        <w:rPr>
          <w:rFonts w:ascii="Times New Roman" w:eastAsia="Calibri" w:hAnsi="Times New Roman" w:cs="Times New Roman"/>
          <w:b/>
          <w:color w:val="000000"/>
          <w:kern w:val="0"/>
          <w14:ligatures w14:val="none"/>
        </w:rPr>
        <w:t>Notes:</w:t>
      </w:r>
    </w:p>
    <w:p w14:paraId="68F4C9FF" w14:textId="77777777" w:rsidR="00F56227" w:rsidRPr="00F56227" w:rsidRDefault="00F56227" w:rsidP="00F56227">
      <w:pPr>
        <w:numPr>
          <w:ilvl w:val="0"/>
          <w:numId w:val="1"/>
        </w:numPr>
        <w:pBdr>
          <w:top w:val="nil"/>
          <w:left w:val="nil"/>
          <w:bottom w:val="nil"/>
          <w:right w:val="nil"/>
          <w:between w:val="nil"/>
        </w:pBdr>
        <w:tabs>
          <w:tab w:val="left" w:pos="3165"/>
        </w:tabs>
        <w:spacing w:after="0" w:line="240" w:lineRule="auto"/>
        <w:rPr>
          <w:rFonts w:ascii="Times New Roman" w:eastAsia="Calibri" w:hAnsi="Times New Roman" w:cs="Times New Roman"/>
          <w:b/>
          <w:color w:val="000000"/>
          <w:kern w:val="0"/>
          <w14:ligatures w14:val="none"/>
        </w:rPr>
      </w:pPr>
      <w:r w:rsidRPr="00F56227">
        <w:rPr>
          <w:rFonts w:ascii="Times New Roman" w:eastAsia="Calibri" w:hAnsi="Times New Roman" w:cs="Times New Roman"/>
          <w:b/>
          <w:color w:val="000000"/>
          <w:kern w:val="0"/>
          <w14:ligatures w14:val="none"/>
        </w:rPr>
        <w:t>DBH reserves the right to issue addenda and/or amendments subsequent to the issuance of the NOFA or RFA, or to rescind the NOFA or RFA.</w:t>
      </w:r>
    </w:p>
    <w:p w14:paraId="11F61BFF" w14:textId="77777777" w:rsidR="00F56227" w:rsidRPr="00F56227" w:rsidRDefault="00F56227" w:rsidP="00F56227">
      <w:pPr>
        <w:numPr>
          <w:ilvl w:val="0"/>
          <w:numId w:val="1"/>
        </w:numPr>
        <w:pBdr>
          <w:top w:val="nil"/>
          <w:left w:val="nil"/>
          <w:bottom w:val="nil"/>
          <w:right w:val="nil"/>
          <w:between w:val="nil"/>
        </w:pBdr>
        <w:tabs>
          <w:tab w:val="left" w:pos="3165"/>
        </w:tabs>
        <w:spacing w:after="0" w:line="240" w:lineRule="auto"/>
        <w:rPr>
          <w:rFonts w:ascii="Times New Roman" w:eastAsia="Calibri" w:hAnsi="Times New Roman" w:cs="Times New Roman"/>
          <w:b/>
          <w:color w:val="000000"/>
          <w:kern w:val="0"/>
          <w14:ligatures w14:val="none"/>
        </w:rPr>
      </w:pPr>
      <w:r w:rsidRPr="00F56227">
        <w:rPr>
          <w:rFonts w:ascii="Times New Roman" w:eastAsia="Calibri" w:hAnsi="Times New Roman" w:cs="Times New Roman"/>
          <w:b/>
          <w:color w:val="000000"/>
          <w:kern w:val="0"/>
          <w14:ligatures w14:val="none"/>
        </w:rPr>
        <w:t xml:space="preserve">Awards are contingent upon the availability of funds. </w:t>
      </w:r>
    </w:p>
    <w:p w14:paraId="299CCFBE" w14:textId="77777777" w:rsidR="00F56227" w:rsidRPr="00F56227" w:rsidRDefault="00F56227" w:rsidP="00F56227">
      <w:pPr>
        <w:numPr>
          <w:ilvl w:val="0"/>
          <w:numId w:val="1"/>
        </w:numPr>
        <w:pBdr>
          <w:top w:val="nil"/>
          <w:left w:val="nil"/>
          <w:bottom w:val="nil"/>
          <w:right w:val="nil"/>
          <w:between w:val="nil"/>
        </w:pBdr>
        <w:tabs>
          <w:tab w:val="left" w:pos="3165"/>
        </w:tabs>
        <w:spacing w:after="0" w:line="240" w:lineRule="auto"/>
        <w:rPr>
          <w:rFonts w:ascii="Times New Roman" w:eastAsia="Calibri" w:hAnsi="Times New Roman" w:cs="Times New Roman"/>
          <w:b/>
          <w:color w:val="000000"/>
          <w:kern w:val="0"/>
          <w14:ligatures w14:val="none"/>
        </w:rPr>
      </w:pPr>
      <w:r w:rsidRPr="00F56227">
        <w:rPr>
          <w:rFonts w:ascii="Times New Roman" w:eastAsia="Calibri" w:hAnsi="Times New Roman" w:cs="Times New Roman"/>
          <w:b/>
          <w:color w:val="000000"/>
          <w:kern w:val="0"/>
          <w14:ligatures w14:val="none"/>
        </w:rPr>
        <w:t xml:space="preserve">Individuals are not eligible for DBH grant funding. </w:t>
      </w:r>
    </w:p>
    <w:p w14:paraId="7FDA7826" w14:textId="77777777" w:rsidR="00F56227" w:rsidRPr="00F56227" w:rsidRDefault="00F56227" w:rsidP="00F56227">
      <w:pPr>
        <w:numPr>
          <w:ilvl w:val="0"/>
          <w:numId w:val="1"/>
        </w:numPr>
        <w:pBdr>
          <w:top w:val="nil"/>
          <w:left w:val="nil"/>
          <w:bottom w:val="nil"/>
          <w:right w:val="nil"/>
          <w:between w:val="nil"/>
        </w:pBdr>
        <w:tabs>
          <w:tab w:val="left" w:pos="3165"/>
        </w:tabs>
        <w:spacing w:after="0" w:line="240" w:lineRule="auto"/>
        <w:rPr>
          <w:rFonts w:ascii="Times New Roman" w:eastAsia="Calibri" w:hAnsi="Times New Roman" w:cs="Times New Roman"/>
          <w:b/>
          <w:color w:val="000000"/>
          <w:kern w:val="0"/>
          <w14:ligatures w14:val="none"/>
        </w:rPr>
      </w:pPr>
      <w:r w:rsidRPr="00F56227">
        <w:rPr>
          <w:rFonts w:ascii="Times New Roman" w:eastAsia="Calibri" w:hAnsi="Times New Roman" w:cs="Times New Roman"/>
          <w:b/>
          <w:color w:val="000000"/>
          <w:kern w:val="0"/>
          <w14:ligatures w14:val="none"/>
        </w:rPr>
        <w:t xml:space="preserve">Applicants must have a UEI#, Tax ID#, and be registered in the federal Systems for Award Management (SAM). </w:t>
      </w:r>
    </w:p>
    <w:p w14:paraId="7B40389F" w14:textId="77777777" w:rsidR="00F56227" w:rsidRPr="00F56227" w:rsidRDefault="00F56227" w:rsidP="00F56227">
      <w:pPr>
        <w:numPr>
          <w:ilvl w:val="0"/>
          <w:numId w:val="1"/>
        </w:numPr>
        <w:pBdr>
          <w:top w:val="nil"/>
          <w:left w:val="nil"/>
          <w:bottom w:val="nil"/>
          <w:right w:val="nil"/>
          <w:between w:val="nil"/>
        </w:pBdr>
        <w:tabs>
          <w:tab w:val="left" w:pos="3165"/>
        </w:tabs>
        <w:spacing w:after="0" w:line="240" w:lineRule="auto"/>
        <w:rPr>
          <w:rFonts w:ascii="Times New Roman" w:eastAsia="Calibri" w:hAnsi="Times New Roman" w:cs="Times New Roman"/>
          <w:b/>
          <w:bCs/>
          <w:color w:val="000000"/>
          <w:kern w:val="0"/>
          <w14:ligatures w14:val="none"/>
        </w:rPr>
      </w:pPr>
      <w:r w:rsidRPr="00F56227">
        <w:rPr>
          <w:rFonts w:ascii="Times New Roman" w:eastAsia="Calibri" w:hAnsi="Times New Roman" w:cs="Times New Roman"/>
          <w:b/>
          <w:bCs/>
          <w:color w:val="000000"/>
          <w:kern w:val="0"/>
          <w14:ligatures w14:val="none"/>
        </w:rPr>
        <w:t>Contact the program manager assigned to this funding opportunity for additional information.</w:t>
      </w:r>
    </w:p>
    <w:p w14:paraId="69C91E7A" w14:textId="77777777" w:rsidR="00F56227" w:rsidRPr="00F56227" w:rsidRDefault="00F56227" w:rsidP="00F56227">
      <w:pPr>
        <w:tabs>
          <w:tab w:val="left" w:pos="3165"/>
        </w:tabs>
        <w:spacing w:after="0" w:line="240" w:lineRule="auto"/>
        <w:ind w:left="720"/>
        <w:rPr>
          <w:rFonts w:ascii="Times New Roman" w:eastAsia="Calibri" w:hAnsi="Times New Roman" w:cs="Times New Roman"/>
          <w:b/>
          <w:bCs/>
          <w:color w:val="000000"/>
          <w:kern w:val="0"/>
          <w14:ligatures w14:val="none"/>
        </w:rPr>
      </w:pPr>
    </w:p>
    <w:p w14:paraId="63A30BC1" w14:textId="77777777" w:rsidR="00F56227" w:rsidRPr="00F56227" w:rsidRDefault="00F56227" w:rsidP="00F56227">
      <w:pPr>
        <w:spacing w:after="0" w:line="240" w:lineRule="auto"/>
        <w:textAlignment w:val="baseline"/>
        <w:rPr>
          <w:rFonts w:ascii="Times New Roman" w:eastAsia="Times New Roman" w:hAnsi="Times New Roman" w:cs="Times New Roman"/>
          <w:b/>
          <w:color w:val="000000"/>
          <w:kern w:val="0"/>
          <w14:ligatures w14:val="none"/>
        </w:rPr>
      </w:pPr>
      <w:r w:rsidRPr="00F56227">
        <w:rPr>
          <w:rFonts w:ascii="Times New Roman" w:eastAsia="MS Gothic" w:hAnsi="Times New Roman" w:cs="Times New Roman"/>
          <w:b/>
          <w:color w:val="000000"/>
          <w:kern w:val="0"/>
          <w14:ligatures w14:val="none"/>
        </w:rPr>
        <w:t> </w:t>
      </w:r>
    </w:p>
    <w:p w14:paraId="3C753C76" w14:textId="77777777" w:rsidR="00F56227" w:rsidRPr="00F56227" w:rsidRDefault="00F56227">
      <w:pPr>
        <w:rPr>
          <w:rFonts w:ascii="Times New Roman" w:hAnsi="Times New Roman" w:cs="Times New Roman"/>
        </w:rPr>
      </w:pPr>
    </w:p>
    <w:sectPr w:rsidR="00F56227" w:rsidRPr="00F56227" w:rsidSect="00F56227">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FC7BD" w14:textId="77777777" w:rsidR="00981DF9" w:rsidRDefault="00981DF9" w:rsidP="00F56227">
      <w:pPr>
        <w:spacing w:after="0" w:line="240" w:lineRule="auto"/>
      </w:pPr>
      <w:r>
        <w:separator/>
      </w:r>
    </w:p>
  </w:endnote>
  <w:endnote w:type="continuationSeparator" w:id="0">
    <w:p w14:paraId="52D22395" w14:textId="77777777" w:rsidR="00981DF9" w:rsidRDefault="00981DF9" w:rsidP="00F56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845856"/>
      <w:docPartObj>
        <w:docPartGallery w:val="Page Numbers (Bottom of Page)"/>
        <w:docPartUnique/>
      </w:docPartObj>
    </w:sdtPr>
    <w:sdtEndPr>
      <w:rPr>
        <w:noProof/>
      </w:rPr>
    </w:sdtEndPr>
    <w:sdtContent>
      <w:p w14:paraId="34F1B7DA" w14:textId="64DD0243" w:rsidR="00F56227" w:rsidRDefault="00F562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182279" w14:textId="77777777" w:rsidR="00F56227" w:rsidRDefault="00F56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4529A" w14:textId="77777777" w:rsidR="00981DF9" w:rsidRDefault="00981DF9" w:rsidP="00F56227">
      <w:pPr>
        <w:spacing w:after="0" w:line="240" w:lineRule="auto"/>
      </w:pPr>
      <w:r>
        <w:separator/>
      </w:r>
    </w:p>
  </w:footnote>
  <w:footnote w:type="continuationSeparator" w:id="0">
    <w:p w14:paraId="39A65F1B" w14:textId="77777777" w:rsidR="00981DF9" w:rsidRDefault="00981DF9" w:rsidP="00F562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26E32"/>
    <w:multiLevelType w:val="hybridMultilevel"/>
    <w:tmpl w:val="9FE49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C3765C"/>
    <w:multiLevelType w:val="hybridMultilevel"/>
    <w:tmpl w:val="B176A228"/>
    <w:lvl w:ilvl="0" w:tplc="D3F29730">
      <w:numFmt w:val="bullet"/>
      <w:lvlText w:val="-"/>
      <w:lvlJc w:val="left"/>
      <w:pPr>
        <w:ind w:left="720" w:hanging="360"/>
      </w:pPr>
      <w:rPr>
        <w:rFonts w:ascii="Aptos" w:eastAsiaTheme="minorHAnsi" w:hAnsi="Aptos"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42279A"/>
    <w:multiLevelType w:val="multilevel"/>
    <w:tmpl w:val="D5CEC4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88316074">
    <w:abstractNumId w:val="2"/>
  </w:num>
  <w:num w:numId="2" w16cid:durableId="6373927">
    <w:abstractNumId w:val="0"/>
  </w:num>
  <w:num w:numId="3" w16cid:durableId="51387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227"/>
    <w:rsid w:val="00555BBD"/>
    <w:rsid w:val="00981DF9"/>
    <w:rsid w:val="00DF68AE"/>
    <w:rsid w:val="00F14568"/>
    <w:rsid w:val="00F4142B"/>
    <w:rsid w:val="00F56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8348"/>
  <w15:chartTrackingRefBased/>
  <w15:docId w15:val="{7CABF3B1-95CE-4ABE-86F0-4AD6A191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62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62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62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62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62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62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62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62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62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2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62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62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62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62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62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62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62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6227"/>
    <w:rPr>
      <w:rFonts w:eastAsiaTheme="majorEastAsia" w:cstheme="majorBidi"/>
      <w:color w:val="272727" w:themeColor="text1" w:themeTint="D8"/>
    </w:rPr>
  </w:style>
  <w:style w:type="paragraph" w:styleId="Title">
    <w:name w:val="Title"/>
    <w:basedOn w:val="Normal"/>
    <w:next w:val="Normal"/>
    <w:link w:val="TitleChar"/>
    <w:uiPriority w:val="10"/>
    <w:qFormat/>
    <w:rsid w:val="00F562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62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62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62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6227"/>
    <w:pPr>
      <w:spacing w:before="160"/>
      <w:jc w:val="center"/>
    </w:pPr>
    <w:rPr>
      <w:i/>
      <w:iCs/>
      <w:color w:val="404040" w:themeColor="text1" w:themeTint="BF"/>
    </w:rPr>
  </w:style>
  <w:style w:type="character" w:customStyle="1" w:styleId="QuoteChar">
    <w:name w:val="Quote Char"/>
    <w:basedOn w:val="DefaultParagraphFont"/>
    <w:link w:val="Quote"/>
    <w:uiPriority w:val="29"/>
    <w:rsid w:val="00F56227"/>
    <w:rPr>
      <w:i/>
      <w:iCs/>
      <w:color w:val="404040" w:themeColor="text1" w:themeTint="BF"/>
    </w:rPr>
  </w:style>
  <w:style w:type="paragraph" w:styleId="ListParagraph">
    <w:name w:val="List Paragraph"/>
    <w:basedOn w:val="Normal"/>
    <w:uiPriority w:val="34"/>
    <w:qFormat/>
    <w:rsid w:val="00F56227"/>
    <w:pPr>
      <w:ind w:left="720"/>
      <w:contextualSpacing/>
    </w:pPr>
  </w:style>
  <w:style w:type="character" w:styleId="IntenseEmphasis">
    <w:name w:val="Intense Emphasis"/>
    <w:basedOn w:val="DefaultParagraphFont"/>
    <w:uiPriority w:val="21"/>
    <w:qFormat/>
    <w:rsid w:val="00F56227"/>
    <w:rPr>
      <w:i/>
      <w:iCs/>
      <w:color w:val="0F4761" w:themeColor="accent1" w:themeShade="BF"/>
    </w:rPr>
  </w:style>
  <w:style w:type="paragraph" w:styleId="IntenseQuote">
    <w:name w:val="Intense Quote"/>
    <w:basedOn w:val="Normal"/>
    <w:next w:val="Normal"/>
    <w:link w:val="IntenseQuoteChar"/>
    <w:uiPriority w:val="30"/>
    <w:qFormat/>
    <w:rsid w:val="00F562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6227"/>
    <w:rPr>
      <w:i/>
      <w:iCs/>
      <w:color w:val="0F4761" w:themeColor="accent1" w:themeShade="BF"/>
    </w:rPr>
  </w:style>
  <w:style w:type="character" w:styleId="IntenseReference">
    <w:name w:val="Intense Reference"/>
    <w:basedOn w:val="DefaultParagraphFont"/>
    <w:uiPriority w:val="32"/>
    <w:qFormat/>
    <w:rsid w:val="00F56227"/>
    <w:rPr>
      <w:b/>
      <w:bCs/>
      <w:smallCaps/>
      <w:color w:val="0F4761" w:themeColor="accent1" w:themeShade="BF"/>
      <w:spacing w:val="5"/>
    </w:rPr>
  </w:style>
  <w:style w:type="table" w:styleId="TableGrid">
    <w:name w:val="Table Grid"/>
    <w:basedOn w:val="TableNormal"/>
    <w:uiPriority w:val="39"/>
    <w:rsid w:val="00F5622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6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227"/>
  </w:style>
  <w:style w:type="paragraph" w:styleId="Footer">
    <w:name w:val="footer"/>
    <w:basedOn w:val="Normal"/>
    <w:link w:val="FooterChar"/>
    <w:uiPriority w:val="99"/>
    <w:unhideWhenUsed/>
    <w:rsid w:val="00F56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po.gov/fdsys/pkg/USCODE-2010-title42/pdf/USCODE-2010-title42-chap6A-subchapXVII-partB.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asir.shah@dc.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bh.dc.gov/page/dbh-request-applications" TargetMode="External"/><Relationship Id="rId5" Type="http://schemas.openxmlformats.org/officeDocument/2006/relationships/footnotes" Target="footnotes.xml"/><Relationship Id="rId10" Type="http://schemas.openxmlformats.org/officeDocument/2006/relationships/hyperlink" Target="https://communityaffairs.dc.gov/content/community-grant-program" TargetMode="External"/><Relationship Id="rId4" Type="http://schemas.openxmlformats.org/officeDocument/2006/relationships/webSettings" Target="webSettings.xml"/><Relationship Id="rId9" Type="http://schemas.openxmlformats.org/officeDocument/2006/relationships/hyperlink" Target="https://teams.microsoft.com/meet/261017679883038?p=bqGIvedRocD8Ja1l4J"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567</Words>
  <Characters>3232</Characters>
  <Application>Microsoft Office Word</Application>
  <DocSecurity>4</DocSecurity>
  <Lines>26</Lines>
  <Paragraphs>7</Paragraphs>
  <ScaleCrop>false</ScaleCrop>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Shelley (DBH)</dc:creator>
  <cp:keywords/>
  <dc:description/>
  <cp:lastModifiedBy>Baker, Shelley (DBH)</cp:lastModifiedBy>
  <cp:revision>2</cp:revision>
  <dcterms:created xsi:type="dcterms:W3CDTF">2026-07-21T12:14:00Z</dcterms:created>
  <dcterms:modified xsi:type="dcterms:W3CDTF">2026-07-21T12:14:00Z</dcterms:modified>
</cp:coreProperties>
</file>