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B" w:rsidRPr="00D83EEE" w:rsidRDefault="00CA7F9B" w:rsidP="00CA7F9B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06E4955A" wp14:editId="0A42597E">
            <wp:extent cx="1164995" cy="580884"/>
            <wp:effectExtent l="0" t="0" r="0" b="0"/>
            <wp:docPr id="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CA7F9B" w:rsidRPr="00D83EEE" w:rsidRDefault="00CA7F9B" w:rsidP="00CA7F9B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</w:rPr>
        <w:br/>
      </w:r>
      <w:r w:rsidRPr="004C51FE">
        <w:rPr>
          <w:rFonts w:ascii="Tw Cen MT" w:hAnsi="Tw Cen MT"/>
          <w:b/>
        </w:rPr>
        <w:t xml:space="preserve">RFA # RM0 </w:t>
      </w:r>
      <w:r>
        <w:rPr>
          <w:rFonts w:ascii="Tw Cen MT" w:hAnsi="Tw Cen MT"/>
          <w:b/>
        </w:rPr>
        <w:t>DOR092520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4: Peer Recovery Housing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A not-for-profit organization located in the District of Columbia (DC) and licensed by the DC Department of Client and Regulatory Affairs (DCRA) to conduct business. 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2E6FE84D" wp14:editId="162FAE4A">
                <wp:extent cx="6062345" cy="416132"/>
                <wp:effectExtent l="0" t="0" r="0" 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FE84D" id="Rectangle 57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5e3/azwCAAB7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E3DF7F8" wp14:editId="6A5EA993">
                <wp:extent cx="6062345" cy="441238"/>
                <wp:effectExtent l="0" t="0" r="0" 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DF7F8" id="Rectangle 58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zKOwIAAHsEAAAOAAAAZHJzL2Uyb0RvYy54bWysVNuO0zAQfUfiHyy/01zadN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CA7F9B" w:rsidRDefault="00CA7F9B" w:rsidP="00CA7F9B">
      <w:pPr>
        <w:rPr>
          <w:rFonts w:ascii="Tw Cen MT" w:hAnsi="Tw Cen MT"/>
        </w:rPr>
      </w:pPr>
      <w:r w:rsidRPr="009673AB">
        <w:rPr>
          <w:rFonts w:ascii="Tw Cen MT" w:hAnsi="Tw Cen MT"/>
        </w:rPr>
        <w:t>Physical location within the District of Columbia.</w:t>
      </w:r>
    </w:p>
    <w:p w:rsidR="00CA7F9B" w:rsidRPr="009673AB" w:rsidRDefault="00CA7F9B" w:rsidP="00CA7F9B">
      <w:pPr>
        <w:rPr>
          <w:rFonts w:ascii="Tw Cen MT" w:hAnsi="Tw Cen MT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C9C6D5A" wp14:editId="281C06B0">
                <wp:extent cx="6062345" cy="416132"/>
                <wp:effectExtent l="0" t="0" r="0" 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C6D5A" id="Rectangle 60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B+4jvl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Pr="00D83EEE" w:rsidRDefault="00CA7F9B" w:rsidP="00CA7F9B">
      <w:pPr>
        <w:rPr>
          <w:rFonts w:ascii="Tw Cen MT" w:hAnsi="Tw Cen MT"/>
        </w:rPr>
      </w:pPr>
      <w:r w:rsidRPr="00D83EEE">
        <w:rPr>
          <w:rFonts w:ascii="Tw Cen MT" w:hAnsi="Tw Cen MT"/>
        </w:rPr>
        <w:t>A leadership team with lived experience in the behavioral health system.</w: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639647B" wp14:editId="72D094A7">
                <wp:extent cx="6062345" cy="416132"/>
                <wp:effectExtent l="0" t="0" r="0" 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9647B" id="Rectangle 61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Bi/2O5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CA7F9B" w:rsidRDefault="00CA7F9B" w:rsidP="00CA7F9B">
      <w:pPr>
        <w:rPr>
          <w:rFonts w:ascii="Tw Cen MT" w:hAnsi="Tw Cen MT"/>
        </w:rPr>
      </w:pPr>
      <w:r w:rsidRPr="00D83EEE">
        <w:rPr>
          <w:rFonts w:ascii="Tw Cen MT" w:hAnsi="Tw Cen MT"/>
        </w:rPr>
        <w:lastRenderedPageBreak/>
        <w:t>At least one year of experience providing services to SUD clients.</w:t>
      </w:r>
    </w:p>
    <w:p w:rsidR="00CA7F9B" w:rsidRPr="00D83EEE" w:rsidRDefault="00CA7F9B" w:rsidP="00CA7F9B">
      <w:pPr>
        <w:rPr>
          <w:rFonts w:ascii="Tw Cen MT" w:hAnsi="Tw Cen MT"/>
        </w:rPr>
      </w:pP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6E3BFEE" wp14:editId="2A46F1A4">
                <wp:extent cx="6062345" cy="416132"/>
                <wp:effectExtent l="0" t="0" r="0" b="0"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3BFEE" id="Rectangle 83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LtMD7U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widowControl w:val="0"/>
        <w:spacing w:before="6"/>
        <w:ind w:right="8"/>
        <w:rPr>
          <w:rFonts w:ascii="Tw Cen MT" w:hAnsi="Tw Cen MT"/>
        </w:rPr>
      </w:pPr>
    </w:p>
    <w:p w:rsidR="00CA7F9B" w:rsidRDefault="00CA7F9B" w:rsidP="00CA7F9B">
      <w:pPr>
        <w:widowControl w:val="0"/>
        <w:spacing w:before="6"/>
        <w:ind w:right="8"/>
        <w:rPr>
          <w:rFonts w:ascii="Tw Cen MT" w:hAnsi="Tw Cen MT"/>
        </w:rPr>
      </w:pPr>
      <w:r>
        <w:rPr>
          <w:rFonts w:ascii="Tw Cen MT" w:hAnsi="Tw Cen MT"/>
        </w:rPr>
        <w:t>E</w:t>
      </w:r>
      <w:r w:rsidRPr="00D83EEE">
        <w:rPr>
          <w:rFonts w:ascii="Tw Cen MT" w:hAnsi="Tw Cen MT"/>
        </w:rPr>
        <w:t xml:space="preserve">xperience with implementing activities related to providing housing or services to persons with substance use and/or mental health disorders, HIV/AIDS, or low-income individuals. </w:t>
      </w:r>
    </w:p>
    <w:p w:rsidR="00CA7F9B" w:rsidRDefault="00CA7F9B" w:rsidP="00CA7F9B">
      <w:pPr>
        <w:widowControl w:val="0"/>
        <w:spacing w:before="6"/>
        <w:ind w:right="8"/>
        <w:rPr>
          <w:rFonts w:ascii="Tw Cen MT" w:hAnsi="Tw Cen MT"/>
        </w:rPr>
      </w:pP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EB0F4CB" wp14:editId="65AC163E">
                <wp:extent cx="6062345" cy="416132"/>
                <wp:effectExtent l="0" t="0" r="0" b="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0F4CB" id="Rectangle 84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BN0H9Q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Pr="004C51FE" w:rsidRDefault="00CA7F9B" w:rsidP="00CA7F9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Demonstrate</w:t>
      </w:r>
      <w:r>
        <w:rPr>
          <w:rFonts w:ascii="Tw Cen MT" w:hAnsi="Tw Cen MT"/>
          <w:color w:val="000000"/>
        </w:rPr>
        <w:t>d ability to start work within sixty (6</w:t>
      </w:r>
      <w:r w:rsidRPr="00D83EEE">
        <w:rPr>
          <w:rFonts w:ascii="Tw Cen MT" w:hAnsi="Tw Cen MT"/>
          <w:color w:val="000000"/>
        </w:rPr>
        <w:t>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</w: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5DE242A" wp14:editId="061E185B">
                <wp:extent cx="6062345" cy="416132"/>
                <wp:effectExtent l="0" t="0" r="14605" b="22225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E242A" id="Rectangle 79" o:spid="_x0000_s1032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C9YqyQ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rPr>
          <w:rFonts w:ascii="Tw Cen MT" w:hAnsi="Tw Cen MT"/>
        </w:rPr>
      </w:pPr>
    </w:p>
    <w:p w:rsidR="00CA7F9B" w:rsidRDefault="00CA7F9B" w:rsidP="00CA7F9B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multiple grants or contracts greater than $100,000.00.</w:t>
      </w:r>
    </w:p>
    <w:p w:rsidR="00CA7F9B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B991E45" wp14:editId="4C2B1448">
                <wp:extent cx="6062345" cy="416132"/>
                <wp:effectExtent l="0" t="0" r="0" b="0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91E45" id="Rectangle 80" o:spid="_x0000_s1033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3aa7ZzwCAAB7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rPr>
          <w:rFonts w:ascii="Tw Cen MT" w:hAnsi="Tw Cen MT"/>
          <w:color w:val="000000"/>
        </w:rPr>
      </w:pPr>
    </w:p>
    <w:p w:rsidR="00CA7F9B" w:rsidRDefault="00CA7F9B" w:rsidP="00CA7F9B">
      <w:pPr>
        <w:rPr>
          <w:rFonts w:ascii="Tw Cen MT" w:hAnsi="Tw Cen MT"/>
        </w:rPr>
      </w:pPr>
      <w:r w:rsidRPr="00D83EEE">
        <w:rPr>
          <w:rFonts w:ascii="Tw Cen MT" w:hAnsi="Tw Cen MT"/>
        </w:rPr>
        <w:t>Experience managing local (District of Columbia) or federal grants.</w:t>
      </w:r>
    </w:p>
    <w:p w:rsidR="00CA7F9B" w:rsidRDefault="00CA7F9B" w:rsidP="00CA7F9B">
      <w:pPr>
        <w:rPr>
          <w:rFonts w:ascii="Tw Cen MT" w:hAnsi="Tw Cen MT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2BB5F87B" wp14:editId="7F0A56DA">
                <wp:extent cx="6062345" cy="416132"/>
                <wp:effectExtent l="0" t="0" r="0" b="0"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5F87B" id="Rectangle 81" o:spid="_x0000_s1034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BfAbTr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A7F9B" w:rsidRDefault="00CA7F9B" w:rsidP="00CA7F9B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CA7F9B" w:rsidRDefault="00CA7F9B" w:rsidP="00CA7F9B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CA7F9B" w:rsidRDefault="00CA7F9B" w:rsidP="00CA7F9B">
      <w:pPr>
        <w:widowControl w:val="0"/>
        <w:spacing w:before="6"/>
        <w:ind w:right="333"/>
        <w:rPr>
          <w:rFonts w:ascii="Tw Cen MT" w:hAnsi="Tw Cen MT"/>
        </w:rPr>
      </w:pPr>
    </w:p>
    <w:p w:rsidR="00CA7F9B" w:rsidRPr="00D83EEE" w:rsidRDefault="00CA7F9B" w:rsidP="00CA7F9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4AB2F709" wp14:editId="4EBBE843">
                <wp:extent cx="6062345" cy="416132"/>
                <wp:effectExtent l="0" t="0" r="0" b="0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7F9B" w:rsidRDefault="00CA7F9B" w:rsidP="00CA7F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2F709" id="Rectangle 82" o:spid="_x0000_s1035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CY79Wk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A7F9B" w:rsidRDefault="00CA7F9B" w:rsidP="00CA7F9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85EA4" w:rsidRDefault="00C85EA4" w:rsidP="00CA7F9B">
      <w:bookmarkStart w:id="0" w:name="_GoBack"/>
      <w:bookmarkEnd w:id="0"/>
    </w:p>
    <w:sectPr w:rsidR="00C8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9B"/>
    <w:rsid w:val="00C85EA4"/>
    <w:rsid w:val="00C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373C-F405-47E9-801F-89F53541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9B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CA7F9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CA7F9B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2020-09-24T14:51:00Z</dcterms:created>
  <dcterms:modified xsi:type="dcterms:W3CDTF">2020-09-24T14:56:00Z</dcterms:modified>
</cp:coreProperties>
</file>