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13D42" w14:textId="77777777" w:rsidR="009712B7" w:rsidRDefault="00883F27" w:rsidP="00883F27">
      <w:pPr>
        <w:spacing w:line="276" w:lineRule="auto"/>
        <w:jc w:val="center"/>
        <w:rPr>
          <w:rFonts w:cstheme="minorHAnsi"/>
          <w:color w:val="000000" w:themeColor="text1"/>
          <w:sz w:val="28"/>
          <w:szCs w:val="28"/>
        </w:rPr>
      </w:pPr>
      <w:r w:rsidRPr="00883F27">
        <w:rPr>
          <w:rFonts w:cstheme="minorHAnsi"/>
          <w:color w:val="000000" w:themeColor="text1"/>
          <w:sz w:val="28"/>
          <w:szCs w:val="28"/>
        </w:rPr>
        <w:t xml:space="preserve">RFA Number: RM0 DCOR </w:t>
      </w:r>
      <w:r w:rsidR="00A41911">
        <w:rPr>
          <w:rFonts w:cstheme="minorHAnsi"/>
          <w:color w:val="000000" w:themeColor="text1"/>
          <w:sz w:val="28"/>
          <w:szCs w:val="28"/>
        </w:rPr>
        <w:t>080919</w:t>
      </w:r>
    </w:p>
    <w:p w14:paraId="0935598C" w14:textId="77777777" w:rsidR="009712B7" w:rsidRPr="00B412F6" w:rsidRDefault="009712B7" w:rsidP="009712B7">
      <w:pPr>
        <w:spacing w:after="0" w:line="240" w:lineRule="auto"/>
        <w:jc w:val="center"/>
        <w:rPr>
          <w:b/>
          <w:sz w:val="32"/>
          <w:szCs w:val="44"/>
        </w:rPr>
      </w:pPr>
      <w:r w:rsidRPr="00B412F6">
        <w:rPr>
          <w:b/>
          <w:sz w:val="32"/>
          <w:szCs w:val="44"/>
        </w:rPr>
        <w:t>RFA Title: District of Columbia Opioid Response (DCOR) Grant Opportunities</w:t>
      </w:r>
      <w:r>
        <w:rPr>
          <w:b/>
          <w:sz w:val="32"/>
          <w:szCs w:val="44"/>
        </w:rPr>
        <w:t>, Round 2</w:t>
      </w:r>
      <w:r w:rsidRPr="00B412F6">
        <w:rPr>
          <w:b/>
          <w:sz w:val="32"/>
          <w:szCs w:val="44"/>
        </w:rPr>
        <w:t xml:space="preserve"> </w:t>
      </w:r>
    </w:p>
    <w:p w14:paraId="5EB903A3" w14:textId="77777777" w:rsidR="009712B7" w:rsidRDefault="009712B7" w:rsidP="009712B7">
      <w:pPr>
        <w:spacing w:after="0" w:line="240" w:lineRule="auto"/>
        <w:rPr>
          <w:b/>
          <w:sz w:val="24"/>
        </w:rPr>
      </w:pPr>
    </w:p>
    <w:p w14:paraId="121A31E8" w14:textId="01B7F4C2" w:rsidR="00883F27" w:rsidRDefault="00883F27" w:rsidP="00883F27">
      <w:pPr>
        <w:spacing w:line="276" w:lineRule="auto"/>
        <w:jc w:val="center"/>
        <w:rPr>
          <w:rFonts w:cstheme="minorHAnsi"/>
          <w:color w:val="000000" w:themeColor="text1"/>
          <w:sz w:val="28"/>
          <w:szCs w:val="28"/>
        </w:rPr>
      </w:pPr>
      <w:r w:rsidRPr="00883F27">
        <w:rPr>
          <w:rFonts w:cstheme="minorHAnsi"/>
          <w:color w:val="000000" w:themeColor="text1"/>
          <w:sz w:val="28"/>
          <w:szCs w:val="28"/>
        </w:rPr>
        <w:t>Pre-Application Conference Frequently Asked Questions (FAQ)</w:t>
      </w:r>
    </w:p>
    <w:p w14:paraId="649DBAF5" w14:textId="203343AB" w:rsidR="00883F27" w:rsidRDefault="00883F27" w:rsidP="00883F27">
      <w:pPr>
        <w:spacing w:line="276" w:lineRule="auto"/>
        <w:jc w:val="center"/>
        <w:rPr>
          <w:rFonts w:cstheme="minorHAnsi"/>
          <w:color w:val="000000" w:themeColor="text1"/>
          <w:sz w:val="28"/>
          <w:szCs w:val="28"/>
        </w:rPr>
      </w:pPr>
      <w:r w:rsidRPr="00883F27">
        <w:rPr>
          <w:rFonts w:cstheme="minorHAnsi"/>
          <w:color w:val="000000" w:themeColor="text1"/>
          <w:sz w:val="28"/>
          <w:szCs w:val="28"/>
        </w:rPr>
        <w:t xml:space="preserve">Held on: </w:t>
      </w:r>
      <w:r w:rsidR="00A41911">
        <w:rPr>
          <w:rFonts w:cstheme="minorHAnsi"/>
          <w:color w:val="000000" w:themeColor="text1"/>
          <w:sz w:val="28"/>
          <w:szCs w:val="28"/>
        </w:rPr>
        <w:t>August 9</w:t>
      </w:r>
      <w:r w:rsidR="00DC14C7">
        <w:rPr>
          <w:rFonts w:cstheme="minorHAnsi"/>
          <w:color w:val="000000" w:themeColor="text1"/>
          <w:sz w:val="28"/>
          <w:szCs w:val="28"/>
        </w:rPr>
        <w:t>, 2019 from</w:t>
      </w:r>
      <w:r w:rsidRPr="00883F27">
        <w:rPr>
          <w:rFonts w:cstheme="minorHAnsi"/>
          <w:color w:val="000000" w:themeColor="text1"/>
          <w:sz w:val="28"/>
          <w:szCs w:val="28"/>
        </w:rPr>
        <w:t xml:space="preserve"> 1</w:t>
      </w:r>
      <w:r w:rsidR="00A41911">
        <w:rPr>
          <w:rFonts w:cstheme="minorHAnsi"/>
          <w:color w:val="000000" w:themeColor="text1"/>
          <w:sz w:val="28"/>
          <w:szCs w:val="28"/>
        </w:rPr>
        <w:t>2</w:t>
      </w:r>
      <w:r w:rsidRPr="00883F27">
        <w:rPr>
          <w:rFonts w:cstheme="minorHAnsi"/>
          <w:color w:val="000000" w:themeColor="text1"/>
          <w:sz w:val="28"/>
          <w:szCs w:val="28"/>
        </w:rPr>
        <w:t>:00 PM</w:t>
      </w:r>
      <w:r w:rsidR="00DC14C7">
        <w:rPr>
          <w:rFonts w:cstheme="minorHAnsi"/>
          <w:color w:val="000000" w:themeColor="text1"/>
          <w:sz w:val="28"/>
          <w:szCs w:val="28"/>
        </w:rPr>
        <w:t xml:space="preserve"> – 5:00 PM</w:t>
      </w:r>
    </w:p>
    <w:p w14:paraId="429D4E32" w14:textId="5A1F6BF2" w:rsidR="003F7E77" w:rsidRDefault="003F7E77" w:rsidP="00CC0D47">
      <w:pPr>
        <w:spacing w:line="276" w:lineRule="auto"/>
        <w:jc w:val="center"/>
        <w:rPr>
          <w:b/>
          <w:sz w:val="32"/>
          <w:u w:val="single"/>
        </w:rPr>
      </w:pPr>
      <w:r>
        <w:rPr>
          <w:b/>
          <w:sz w:val="32"/>
          <w:u w:val="single"/>
        </w:rPr>
        <w:t>General Questions</w:t>
      </w:r>
    </w:p>
    <w:tbl>
      <w:tblPr>
        <w:tblStyle w:val="TableGrid"/>
        <w:tblW w:w="0" w:type="auto"/>
        <w:tblLook w:val="04A0" w:firstRow="1" w:lastRow="0" w:firstColumn="1" w:lastColumn="0" w:noHBand="0" w:noVBand="1"/>
      </w:tblPr>
      <w:tblGrid>
        <w:gridCol w:w="2425"/>
        <w:gridCol w:w="10525"/>
      </w:tblGrid>
      <w:tr w:rsidR="003F7E77" w:rsidRPr="00F927C1" w14:paraId="1E6344E4" w14:textId="77777777" w:rsidTr="003C74A6">
        <w:trPr>
          <w:trHeight w:val="575"/>
        </w:trPr>
        <w:tc>
          <w:tcPr>
            <w:tcW w:w="2425" w:type="dxa"/>
            <w:shd w:val="clear" w:color="auto" w:fill="9CC2E5" w:themeFill="accent1" w:themeFillTint="99"/>
            <w:vAlign w:val="center"/>
          </w:tcPr>
          <w:p w14:paraId="30395161" w14:textId="77777777" w:rsidR="003F7E77" w:rsidRPr="00F927C1" w:rsidRDefault="003F7E77" w:rsidP="003C74A6">
            <w:pPr>
              <w:spacing w:line="276" w:lineRule="auto"/>
              <w:rPr>
                <w:b/>
              </w:rPr>
            </w:pPr>
            <w:r w:rsidRPr="00F927C1">
              <w:rPr>
                <w:b/>
              </w:rPr>
              <w:t>Question</w:t>
            </w:r>
          </w:p>
        </w:tc>
        <w:tc>
          <w:tcPr>
            <w:tcW w:w="10525" w:type="dxa"/>
            <w:shd w:val="clear" w:color="auto" w:fill="9CC2E5" w:themeFill="accent1" w:themeFillTint="99"/>
            <w:vAlign w:val="center"/>
          </w:tcPr>
          <w:p w14:paraId="21F3BB40" w14:textId="2766FE65" w:rsidR="003F7E77" w:rsidRPr="00F927C1" w:rsidRDefault="00EA38EB" w:rsidP="00EA38EB">
            <w:r>
              <w:t xml:space="preserve">Is the funding from the DC Opioid Response </w:t>
            </w:r>
            <w:r w:rsidR="00DC14C7">
              <w:t xml:space="preserve">(DCOR) </w:t>
            </w:r>
            <w:r>
              <w:t xml:space="preserve">Grant coming from </w:t>
            </w:r>
            <w:r w:rsidR="00DC14C7">
              <w:t>State Opioid Response (</w:t>
            </w:r>
            <w:r>
              <w:t>SOR</w:t>
            </w:r>
            <w:r w:rsidR="00DC14C7">
              <w:t>)</w:t>
            </w:r>
            <w:r>
              <w:t>; are they one in the same or different? Need to know as one of the RFAs state</w:t>
            </w:r>
            <w:r w:rsidR="00DC14C7">
              <w:t>s the provider cannot receive</w:t>
            </w:r>
            <w:r>
              <w:t xml:space="preserve"> more than one award from the DC Opioid Response Grant.  </w:t>
            </w:r>
          </w:p>
        </w:tc>
      </w:tr>
      <w:tr w:rsidR="003F7E77" w:rsidRPr="00F927C1" w14:paraId="2AEF5A72" w14:textId="77777777" w:rsidTr="003C74A6">
        <w:trPr>
          <w:trHeight w:val="576"/>
        </w:trPr>
        <w:tc>
          <w:tcPr>
            <w:tcW w:w="2425" w:type="dxa"/>
            <w:vAlign w:val="center"/>
          </w:tcPr>
          <w:p w14:paraId="6156B2F9" w14:textId="0CFF270B" w:rsidR="003F7E77" w:rsidRPr="00F927C1" w:rsidRDefault="003F7E77" w:rsidP="003C74A6">
            <w:pPr>
              <w:spacing w:line="276" w:lineRule="auto"/>
              <w:rPr>
                <w:b/>
              </w:rPr>
            </w:pPr>
            <w:r w:rsidRPr="00F927C1">
              <w:rPr>
                <w:b/>
              </w:rPr>
              <w:t>Response</w:t>
            </w:r>
          </w:p>
        </w:tc>
        <w:tc>
          <w:tcPr>
            <w:tcW w:w="10525" w:type="dxa"/>
            <w:vAlign w:val="center"/>
          </w:tcPr>
          <w:p w14:paraId="0AF04D17" w14:textId="77777777" w:rsidR="003F7E77" w:rsidRDefault="00EA38EB" w:rsidP="00EA38EB">
            <w:pPr>
              <w:spacing w:line="276" w:lineRule="auto"/>
            </w:pPr>
            <w:r>
              <w:t>The DCOR grants offered by the Department of Behavior Health are funded through the State Opioid Response</w:t>
            </w:r>
            <w:r w:rsidR="009C12F7">
              <w:t xml:space="preserve"> (SOR) grant from the Substance Abuse and Mental Health Services Administration (SAMHSA)</w:t>
            </w:r>
            <w:r w:rsidR="0092668C">
              <w:t>.</w:t>
            </w:r>
          </w:p>
          <w:p w14:paraId="561CD39F" w14:textId="17198BE0" w:rsidR="0092668C" w:rsidRPr="00F927C1" w:rsidRDefault="0092668C" w:rsidP="00DC14C7">
            <w:pPr>
              <w:spacing w:line="276" w:lineRule="auto"/>
            </w:pPr>
            <w:r>
              <w:t>Competition #5 (DC Prevention Ward 3) in the RFA</w:t>
            </w:r>
            <w:r w:rsidR="00091B27">
              <w:t xml:space="preserve"> states that in order to be eligible for this competition, the applicant must have “not received another </w:t>
            </w:r>
            <w:r w:rsidR="00091B27" w:rsidRPr="00091B27">
              <w:rPr>
                <w:b/>
              </w:rPr>
              <w:t>DC Opioid Response Prevention Grant</w:t>
            </w:r>
            <w:r w:rsidR="00091B27">
              <w:t xml:space="preserve">.”  This refers to any of the Ward-specific DCOR prevention grants that have been awarded.  These specific grants focused on conducting opioid use prevention activities among youth ages 12-25. Therefore if you have already received a DCOR Prevention Grant then you cannot </w:t>
            </w:r>
            <w:r w:rsidR="00DC14C7">
              <w:t xml:space="preserve">apply for Competition #5. Having any other DCOR-funded grant, does not prevent you from applying to any of the competitions. </w:t>
            </w:r>
          </w:p>
        </w:tc>
      </w:tr>
      <w:tr w:rsidR="003F7E77" w:rsidRPr="00F927C1" w14:paraId="4E03F55B" w14:textId="77777777" w:rsidTr="003C74A6">
        <w:trPr>
          <w:trHeight w:val="575"/>
        </w:trPr>
        <w:tc>
          <w:tcPr>
            <w:tcW w:w="2425" w:type="dxa"/>
            <w:shd w:val="clear" w:color="auto" w:fill="9CC2E5" w:themeFill="accent1" w:themeFillTint="99"/>
            <w:vAlign w:val="center"/>
          </w:tcPr>
          <w:p w14:paraId="778DEF42" w14:textId="77777777" w:rsidR="003F7E77" w:rsidRPr="00F927C1" w:rsidRDefault="003F7E77" w:rsidP="003C74A6">
            <w:pPr>
              <w:spacing w:line="276" w:lineRule="auto"/>
              <w:rPr>
                <w:b/>
              </w:rPr>
            </w:pPr>
            <w:r w:rsidRPr="00F927C1">
              <w:rPr>
                <w:b/>
              </w:rPr>
              <w:t>Question</w:t>
            </w:r>
          </w:p>
        </w:tc>
        <w:tc>
          <w:tcPr>
            <w:tcW w:w="10525" w:type="dxa"/>
            <w:shd w:val="clear" w:color="auto" w:fill="9CC2E5" w:themeFill="accent1" w:themeFillTint="99"/>
            <w:vAlign w:val="center"/>
          </w:tcPr>
          <w:p w14:paraId="372299A1" w14:textId="29D7DDEC" w:rsidR="001702C7" w:rsidRPr="00257CA1" w:rsidRDefault="00257CA1" w:rsidP="00257CA1">
            <w:pPr>
              <w:spacing w:line="276" w:lineRule="auto"/>
            </w:pPr>
            <w:r>
              <w:t>Does this statement apply to all competitions: “</w:t>
            </w:r>
            <w:r w:rsidR="00D91C9E" w:rsidRPr="00257CA1">
              <w:t xml:space="preserve">Combined cost of </w:t>
            </w:r>
            <w:r w:rsidR="00D91C9E" w:rsidRPr="00257CA1">
              <w:rPr>
                <w:b/>
                <w:bCs/>
              </w:rPr>
              <w:t xml:space="preserve">Personnel and Consultants may not exceed 20% </w:t>
            </w:r>
            <w:r w:rsidR="00D91C9E" w:rsidRPr="00257CA1">
              <w:rPr>
                <w:b/>
                <w:bCs/>
              </w:rPr>
              <w:br/>
            </w:r>
            <w:r>
              <w:t>of the total budget?”</w:t>
            </w:r>
          </w:p>
          <w:p w14:paraId="1B20A26D" w14:textId="1B060493" w:rsidR="003F7E77" w:rsidRPr="00F927C1" w:rsidRDefault="003F7E77" w:rsidP="003C74A6">
            <w:pPr>
              <w:spacing w:line="276" w:lineRule="auto"/>
            </w:pPr>
          </w:p>
        </w:tc>
      </w:tr>
      <w:tr w:rsidR="003F7E77" w:rsidRPr="00F927C1" w14:paraId="170CF473" w14:textId="77777777" w:rsidTr="003C74A6">
        <w:trPr>
          <w:trHeight w:val="576"/>
        </w:trPr>
        <w:tc>
          <w:tcPr>
            <w:tcW w:w="2425" w:type="dxa"/>
            <w:vAlign w:val="center"/>
          </w:tcPr>
          <w:p w14:paraId="08E88206" w14:textId="77777777" w:rsidR="003F7E77" w:rsidRPr="00F927C1" w:rsidRDefault="003F7E77" w:rsidP="003C74A6">
            <w:pPr>
              <w:spacing w:line="276" w:lineRule="auto"/>
              <w:rPr>
                <w:b/>
              </w:rPr>
            </w:pPr>
            <w:r w:rsidRPr="00F927C1">
              <w:rPr>
                <w:b/>
              </w:rPr>
              <w:t>Response</w:t>
            </w:r>
          </w:p>
        </w:tc>
        <w:tc>
          <w:tcPr>
            <w:tcW w:w="10525" w:type="dxa"/>
            <w:vAlign w:val="center"/>
          </w:tcPr>
          <w:p w14:paraId="5AD0CB1D" w14:textId="03C19A74" w:rsidR="003F7E77" w:rsidRPr="00F927C1" w:rsidRDefault="00DC14C7" w:rsidP="0000455F">
            <w:pPr>
              <w:spacing w:line="276" w:lineRule="auto"/>
            </w:pPr>
            <w:r>
              <w:t>No. T</w:t>
            </w:r>
            <w:r w:rsidR="00CB738A">
              <w:t xml:space="preserve">he statement only applies to Competition #5 (DC Prevention Ward 3).  During the Pre-application </w:t>
            </w:r>
            <w:r w:rsidR="0000455F">
              <w:t xml:space="preserve">Conference </w:t>
            </w:r>
            <w:r w:rsidR="00CB738A">
              <w:t xml:space="preserve">this statement was found on a “Helpful Tips” slide </w:t>
            </w:r>
            <w:r w:rsidR="0000455F">
              <w:t xml:space="preserve">displayed after </w:t>
            </w:r>
            <w:r w:rsidR="00CB738A">
              <w:t>each competition</w:t>
            </w:r>
            <w:r w:rsidR="00837C98">
              <w:t>.  This statement was erroneously applied to other competitions</w:t>
            </w:r>
            <w:r w:rsidR="00CC0D47">
              <w:t xml:space="preserve"> (i.e.</w:t>
            </w:r>
            <w:r>
              <w:t>,</w:t>
            </w:r>
            <w:r w:rsidR="00CC0D47">
              <w:t xml:space="preserve"> Competitions #1-4)</w:t>
            </w:r>
            <w:r>
              <w:t xml:space="preserve"> as a consequence and has been changed in the version posted on DBH’s website. </w:t>
            </w:r>
          </w:p>
        </w:tc>
      </w:tr>
      <w:tr w:rsidR="00257CA1" w:rsidRPr="00F927C1" w14:paraId="10569E98" w14:textId="77777777" w:rsidTr="003C74A6">
        <w:trPr>
          <w:trHeight w:val="575"/>
        </w:trPr>
        <w:tc>
          <w:tcPr>
            <w:tcW w:w="2425" w:type="dxa"/>
            <w:shd w:val="clear" w:color="auto" w:fill="9CC2E5" w:themeFill="accent1" w:themeFillTint="99"/>
            <w:vAlign w:val="center"/>
          </w:tcPr>
          <w:p w14:paraId="2D003D8F" w14:textId="77777777" w:rsidR="00257CA1" w:rsidRPr="00F927C1" w:rsidRDefault="00257CA1" w:rsidP="003C74A6">
            <w:pPr>
              <w:spacing w:line="276" w:lineRule="auto"/>
              <w:rPr>
                <w:b/>
              </w:rPr>
            </w:pPr>
            <w:r w:rsidRPr="00F927C1">
              <w:rPr>
                <w:b/>
              </w:rPr>
              <w:t>Question</w:t>
            </w:r>
          </w:p>
        </w:tc>
        <w:tc>
          <w:tcPr>
            <w:tcW w:w="10525" w:type="dxa"/>
            <w:shd w:val="clear" w:color="auto" w:fill="9CC2E5" w:themeFill="accent1" w:themeFillTint="99"/>
            <w:vAlign w:val="center"/>
          </w:tcPr>
          <w:p w14:paraId="7D466326" w14:textId="5A1C78D7" w:rsidR="00257CA1" w:rsidRPr="00F927C1" w:rsidRDefault="00257CA1" w:rsidP="003C74A6">
            <w:pPr>
              <w:spacing w:line="276" w:lineRule="auto"/>
            </w:pPr>
            <w:r>
              <w:t>Do you have to wait until August 30 to submit the application?</w:t>
            </w:r>
          </w:p>
        </w:tc>
      </w:tr>
      <w:tr w:rsidR="00257CA1" w:rsidRPr="00F927C1" w14:paraId="761E8C74" w14:textId="77777777" w:rsidTr="003C74A6">
        <w:trPr>
          <w:trHeight w:val="576"/>
        </w:trPr>
        <w:tc>
          <w:tcPr>
            <w:tcW w:w="2425" w:type="dxa"/>
            <w:vAlign w:val="center"/>
          </w:tcPr>
          <w:p w14:paraId="660EF55F" w14:textId="77777777" w:rsidR="00257CA1" w:rsidRPr="00F927C1" w:rsidRDefault="00257CA1" w:rsidP="003C74A6">
            <w:pPr>
              <w:spacing w:line="276" w:lineRule="auto"/>
              <w:rPr>
                <w:b/>
              </w:rPr>
            </w:pPr>
            <w:r w:rsidRPr="00F927C1">
              <w:rPr>
                <w:b/>
              </w:rPr>
              <w:t>Response</w:t>
            </w:r>
          </w:p>
        </w:tc>
        <w:tc>
          <w:tcPr>
            <w:tcW w:w="10525" w:type="dxa"/>
            <w:vAlign w:val="center"/>
          </w:tcPr>
          <w:p w14:paraId="66E83AA4" w14:textId="1154A5C0" w:rsidR="00257CA1" w:rsidRPr="00F927C1" w:rsidRDefault="00DC14C7" w:rsidP="003C74A6">
            <w:pPr>
              <w:spacing w:line="276" w:lineRule="auto"/>
            </w:pPr>
            <w:r>
              <w:t>No. Y</w:t>
            </w:r>
            <w:r w:rsidR="00257CA1">
              <w:t>ou may submit application prior to the due date. Please call</w:t>
            </w:r>
            <w:r w:rsidR="00CB738A">
              <w:t xml:space="preserve"> Jacqueline Murphy at </w:t>
            </w:r>
            <w:r>
              <w:t>202-</w:t>
            </w:r>
            <w:r w:rsidR="00CB738A">
              <w:t>727-9479</w:t>
            </w:r>
            <w:r>
              <w:t xml:space="preserve"> to coordinate</w:t>
            </w:r>
            <w:r w:rsidR="00CB738A">
              <w:t>.</w:t>
            </w:r>
          </w:p>
        </w:tc>
      </w:tr>
    </w:tbl>
    <w:p w14:paraId="4197FC1A" w14:textId="77777777" w:rsidR="003F7E77" w:rsidRPr="00883F27" w:rsidRDefault="003F7E77" w:rsidP="003F7E77">
      <w:pPr>
        <w:spacing w:line="276" w:lineRule="auto"/>
        <w:rPr>
          <w:b/>
          <w:sz w:val="32"/>
          <w:u w:val="single"/>
        </w:rPr>
      </w:pPr>
    </w:p>
    <w:p w14:paraId="67F2C1DD" w14:textId="4BCDBA09" w:rsidR="009C48BA" w:rsidRDefault="00883F27" w:rsidP="003F7E77">
      <w:pPr>
        <w:spacing w:line="276" w:lineRule="auto"/>
        <w:jc w:val="center"/>
        <w:rPr>
          <w:b/>
          <w:sz w:val="32"/>
          <w:u w:val="single"/>
        </w:rPr>
      </w:pPr>
      <w:r>
        <w:rPr>
          <w:b/>
          <w:sz w:val="32"/>
          <w:u w:val="single"/>
        </w:rPr>
        <w:t xml:space="preserve">Questions for </w:t>
      </w:r>
      <w:r w:rsidR="00CD1795" w:rsidRPr="00883F27">
        <w:rPr>
          <w:b/>
          <w:sz w:val="32"/>
          <w:u w:val="single"/>
        </w:rPr>
        <w:t xml:space="preserve">Competition #1: </w:t>
      </w:r>
      <w:r w:rsidR="0053171C" w:rsidRPr="0053171C">
        <w:rPr>
          <w:b/>
          <w:sz w:val="32"/>
          <w:u w:val="single"/>
        </w:rPr>
        <w:t>Hospital Crisis Stabilization for Individuals with OUD (Hospital OUD Crisis Beds)</w:t>
      </w:r>
    </w:p>
    <w:p w14:paraId="41CBEDF7" w14:textId="77777777" w:rsidR="00345EE2" w:rsidRPr="00883F27" w:rsidRDefault="00345EE2" w:rsidP="003F7E77">
      <w:pPr>
        <w:spacing w:line="276" w:lineRule="auto"/>
        <w:jc w:val="center"/>
        <w:rPr>
          <w:b/>
          <w:sz w:val="32"/>
          <w:u w:val="single"/>
        </w:rPr>
      </w:pPr>
    </w:p>
    <w:tbl>
      <w:tblPr>
        <w:tblStyle w:val="TableGrid"/>
        <w:tblW w:w="0" w:type="auto"/>
        <w:tblLook w:val="04A0" w:firstRow="1" w:lastRow="0" w:firstColumn="1" w:lastColumn="0" w:noHBand="0" w:noVBand="1"/>
      </w:tblPr>
      <w:tblGrid>
        <w:gridCol w:w="2425"/>
        <w:gridCol w:w="10525"/>
      </w:tblGrid>
      <w:tr w:rsidR="009C48BA" w:rsidRPr="00F927C1" w14:paraId="1C3D879E" w14:textId="77777777" w:rsidTr="009C48BA">
        <w:trPr>
          <w:trHeight w:val="575"/>
        </w:trPr>
        <w:tc>
          <w:tcPr>
            <w:tcW w:w="2425" w:type="dxa"/>
            <w:shd w:val="clear" w:color="auto" w:fill="9CC2E5" w:themeFill="accent1" w:themeFillTint="99"/>
            <w:vAlign w:val="center"/>
          </w:tcPr>
          <w:p w14:paraId="67042109" w14:textId="77777777" w:rsidR="009C48BA" w:rsidRPr="00F927C1" w:rsidRDefault="009C48BA" w:rsidP="009C48BA">
            <w:pPr>
              <w:spacing w:line="276" w:lineRule="auto"/>
              <w:rPr>
                <w:b/>
              </w:rPr>
            </w:pPr>
            <w:r w:rsidRPr="00F927C1">
              <w:rPr>
                <w:b/>
              </w:rPr>
              <w:t>Question</w:t>
            </w:r>
          </w:p>
        </w:tc>
        <w:tc>
          <w:tcPr>
            <w:tcW w:w="10525" w:type="dxa"/>
            <w:shd w:val="clear" w:color="auto" w:fill="9CC2E5" w:themeFill="accent1" w:themeFillTint="99"/>
            <w:vAlign w:val="center"/>
          </w:tcPr>
          <w:p w14:paraId="247449BC" w14:textId="035E120D" w:rsidR="009C48BA" w:rsidRPr="00F927C1" w:rsidRDefault="001A142C" w:rsidP="00DC14C7">
            <w:pPr>
              <w:spacing w:line="276" w:lineRule="auto"/>
            </w:pPr>
            <w:r>
              <w:t>Will a list be provided of authorized agents to a</w:t>
            </w:r>
            <w:r w:rsidR="00DC14C7">
              <w:t>ssist with reaching out to all h</w:t>
            </w:r>
            <w:r>
              <w:t xml:space="preserve">ospitals to streamline/meet RFA submission requirements? </w:t>
            </w:r>
          </w:p>
        </w:tc>
      </w:tr>
      <w:tr w:rsidR="009C48BA" w:rsidRPr="00F927C1" w14:paraId="2EEA91E8" w14:textId="77777777" w:rsidTr="00997F87">
        <w:trPr>
          <w:trHeight w:val="576"/>
        </w:trPr>
        <w:tc>
          <w:tcPr>
            <w:tcW w:w="2425" w:type="dxa"/>
            <w:tcBorders>
              <w:bottom w:val="single" w:sz="4" w:space="0" w:color="auto"/>
            </w:tcBorders>
            <w:vAlign w:val="center"/>
          </w:tcPr>
          <w:p w14:paraId="7F887576" w14:textId="77777777" w:rsidR="009C48BA" w:rsidRPr="00F927C1" w:rsidRDefault="009C48BA" w:rsidP="009C48BA">
            <w:pPr>
              <w:spacing w:line="276" w:lineRule="auto"/>
              <w:rPr>
                <w:b/>
              </w:rPr>
            </w:pPr>
            <w:r w:rsidRPr="00F927C1">
              <w:rPr>
                <w:b/>
              </w:rPr>
              <w:t>Response</w:t>
            </w:r>
          </w:p>
        </w:tc>
        <w:tc>
          <w:tcPr>
            <w:tcW w:w="10525" w:type="dxa"/>
            <w:tcBorders>
              <w:bottom w:val="single" w:sz="4" w:space="0" w:color="auto"/>
            </w:tcBorders>
            <w:vAlign w:val="center"/>
          </w:tcPr>
          <w:p w14:paraId="60A8886E" w14:textId="3C86CFEF" w:rsidR="00DC14C7" w:rsidRDefault="00DC14C7" w:rsidP="00177DED">
            <w:pPr>
              <w:spacing w:line="276" w:lineRule="auto"/>
            </w:pPr>
            <w:r>
              <w:t xml:space="preserve">Applicants can reach out to the DC Hospital Association (DCHA) to obtain a list of contacts for each hospital. </w:t>
            </w:r>
          </w:p>
          <w:p w14:paraId="310F317F" w14:textId="3143055F" w:rsidR="009C48BA" w:rsidRPr="00F927C1" w:rsidRDefault="009C48BA" w:rsidP="00DC14C7">
            <w:pPr>
              <w:spacing w:line="276" w:lineRule="auto"/>
            </w:pPr>
          </w:p>
        </w:tc>
      </w:tr>
      <w:tr w:rsidR="00997F87" w:rsidRPr="00F927C1" w14:paraId="39A6B45D" w14:textId="77777777" w:rsidTr="00997F87">
        <w:trPr>
          <w:trHeight w:val="575"/>
        </w:trPr>
        <w:tc>
          <w:tcPr>
            <w:tcW w:w="2425" w:type="dxa"/>
            <w:shd w:val="clear" w:color="auto" w:fill="9CC2E5" w:themeFill="accent1" w:themeFillTint="99"/>
          </w:tcPr>
          <w:p w14:paraId="437BF9B6" w14:textId="77777777" w:rsidR="00997F87" w:rsidRPr="00F927C1" w:rsidRDefault="00997F87" w:rsidP="003C74A6">
            <w:pPr>
              <w:spacing w:line="276" w:lineRule="auto"/>
              <w:rPr>
                <w:b/>
              </w:rPr>
            </w:pPr>
            <w:r w:rsidRPr="00F927C1">
              <w:rPr>
                <w:b/>
              </w:rPr>
              <w:t>Question</w:t>
            </w:r>
          </w:p>
        </w:tc>
        <w:tc>
          <w:tcPr>
            <w:tcW w:w="10525" w:type="dxa"/>
            <w:shd w:val="clear" w:color="auto" w:fill="9CC2E5" w:themeFill="accent1" w:themeFillTint="99"/>
          </w:tcPr>
          <w:p w14:paraId="0627A30C" w14:textId="77777777" w:rsidR="00997F87" w:rsidRPr="00F927C1" w:rsidRDefault="00997F87" w:rsidP="003C74A6">
            <w:pPr>
              <w:spacing w:line="276" w:lineRule="auto"/>
            </w:pPr>
            <w:r>
              <w:t>Is the indirect cost 10%?</w:t>
            </w:r>
          </w:p>
        </w:tc>
      </w:tr>
      <w:tr w:rsidR="00997F87" w:rsidRPr="00F927C1" w14:paraId="02D1A718" w14:textId="77777777" w:rsidTr="00997F87">
        <w:trPr>
          <w:trHeight w:val="576"/>
        </w:trPr>
        <w:tc>
          <w:tcPr>
            <w:tcW w:w="2425" w:type="dxa"/>
          </w:tcPr>
          <w:p w14:paraId="4B6225AE" w14:textId="77777777" w:rsidR="00997F87" w:rsidRPr="00F927C1" w:rsidRDefault="00997F87" w:rsidP="003C74A6">
            <w:pPr>
              <w:spacing w:line="276" w:lineRule="auto"/>
              <w:rPr>
                <w:b/>
              </w:rPr>
            </w:pPr>
            <w:r w:rsidRPr="00F927C1">
              <w:rPr>
                <w:b/>
              </w:rPr>
              <w:t>Response</w:t>
            </w:r>
          </w:p>
        </w:tc>
        <w:tc>
          <w:tcPr>
            <w:tcW w:w="10525" w:type="dxa"/>
          </w:tcPr>
          <w:p w14:paraId="0F4C7282" w14:textId="587D7739" w:rsidR="00997F87" w:rsidRPr="00F927C1" w:rsidRDefault="00997F87" w:rsidP="00DC14C7">
            <w:pPr>
              <w:spacing w:line="276" w:lineRule="auto"/>
            </w:pPr>
            <w:r>
              <w:t>Yes</w:t>
            </w:r>
            <w:r w:rsidR="00DC14C7">
              <w:t xml:space="preserve">. </w:t>
            </w:r>
          </w:p>
        </w:tc>
      </w:tr>
      <w:tr w:rsidR="00CD1795" w:rsidRPr="00F927C1" w14:paraId="72370649" w14:textId="77777777" w:rsidTr="003C74A6">
        <w:trPr>
          <w:trHeight w:val="575"/>
        </w:trPr>
        <w:tc>
          <w:tcPr>
            <w:tcW w:w="2425" w:type="dxa"/>
            <w:shd w:val="clear" w:color="auto" w:fill="9CC2E5" w:themeFill="accent1" w:themeFillTint="99"/>
            <w:vAlign w:val="center"/>
          </w:tcPr>
          <w:p w14:paraId="1F83A652" w14:textId="77777777" w:rsidR="00CD1795" w:rsidRPr="00F927C1" w:rsidRDefault="00CD1795" w:rsidP="003C74A6">
            <w:pPr>
              <w:spacing w:line="276" w:lineRule="auto"/>
              <w:rPr>
                <w:b/>
              </w:rPr>
            </w:pPr>
            <w:r w:rsidRPr="00F927C1">
              <w:rPr>
                <w:b/>
              </w:rPr>
              <w:t>Question</w:t>
            </w:r>
          </w:p>
        </w:tc>
        <w:tc>
          <w:tcPr>
            <w:tcW w:w="10525" w:type="dxa"/>
            <w:shd w:val="clear" w:color="auto" w:fill="9CC2E5" w:themeFill="accent1" w:themeFillTint="99"/>
            <w:vAlign w:val="center"/>
          </w:tcPr>
          <w:p w14:paraId="1890486C" w14:textId="1E4F2E47" w:rsidR="00CD1795" w:rsidRPr="00F927C1" w:rsidRDefault="009D3FE4" w:rsidP="001837A1">
            <w:pPr>
              <w:spacing w:line="276" w:lineRule="auto"/>
            </w:pPr>
            <w:r>
              <w:t>Does the $480,</w:t>
            </w:r>
            <w:r w:rsidR="00A336FE">
              <w:t>0</w:t>
            </w:r>
            <w:r>
              <w:t>00 that will be awarded have to be split evenly ($160,000)?</w:t>
            </w:r>
          </w:p>
        </w:tc>
      </w:tr>
      <w:tr w:rsidR="00CD1795" w:rsidRPr="00F927C1" w14:paraId="2B0D0510" w14:textId="77777777" w:rsidTr="003C74A6">
        <w:trPr>
          <w:trHeight w:val="576"/>
        </w:trPr>
        <w:tc>
          <w:tcPr>
            <w:tcW w:w="2425" w:type="dxa"/>
            <w:vAlign w:val="center"/>
          </w:tcPr>
          <w:p w14:paraId="43F9216B" w14:textId="77777777" w:rsidR="00CD1795" w:rsidRPr="00F927C1" w:rsidRDefault="00CD1795" w:rsidP="003C74A6">
            <w:pPr>
              <w:spacing w:line="276" w:lineRule="auto"/>
              <w:rPr>
                <w:b/>
              </w:rPr>
            </w:pPr>
            <w:r w:rsidRPr="00F927C1">
              <w:rPr>
                <w:b/>
              </w:rPr>
              <w:t>Response</w:t>
            </w:r>
          </w:p>
        </w:tc>
        <w:tc>
          <w:tcPr>
            <w:tcW w:w="10525" w:type="dxa"/>
            <w:vAlign w:val="center"/>
          </w:tcPr>
          <w:p w14:paraId="4783EC4C" w14:textId="05BA49BE" w:rsidR="00CD1795" w:rsidRPr="00F927C1" w:rsidRDefault="00DC14C7" w:rsidP="00DC14C7">
            <w:pPr>
              <w:spacing w:line="276" w:lineRule="auto"/>
            </w:pPr>
            <w:r>
              <w:t>DBH will issue up to three awards. T</w:t>
            </w:r>
            <w:r w:rsidR="00CC0D47">
              <w:t xml:space="preserve">he maximum amount </w:t>
            </w:r>
            <w:r>
              <w:t>of any award will be</w:t>
            </w:r>
            <w:r w:rsidR="00CC0D47">
              <w:t xml:space="preserve"> $160,000.</w:t>
            </w:r>
          </w:p>
        </w:tc>
      </w:tr>
    </w:tbl>
    <w:p w14:paraId="155F93A8" w14:textId="09946EAC" w:rsidR="00177DED" w:rsidRDefault="00100BE4" w:rsidP="00997F87">
      <w:pPr>
        <w:spacing w:line="276" w:lineRule="auto"/>
        <w:jc w:val="center"/>
      </w:pPr>
      <w:r>
        <w:rPr>
          <w:b/>
          <w:sz w:val="32"/>
          <w:u w:val="single"/>
        </w:rPr>
        <w:t>Questions for Competition #2</w:t>
      </w:r>
      <w:r w:rsidRPr="00883F27">
        <w:rPr>
          <w:b/>
          <w:sz w:val="32"/>
          <w:u w:val="single"/>
        </w:rPr>
        <w:t xml:space="preserve">: </w:t>
      </w:r>
      <w:r w:rsidRPr="0053171C">
        <w:rPr>
          <w:b/>
          <w:sz w:val="32"/>
          <w:u w:val="single"/>
        </w:rPr>
        <w:t xml:space="preserve">Hospital </w:t>
      </w:r>
      <w:r w:rsidR="007E7A74">
        <w:rPr>
          <w:b/>
          <w:sz w:val="32"/>
          <w:u w:val="single"/>
        </w:rPr>
        <w:t>Inpatient Peer Support</w:t>
      </w:r>
    </w:p>
    <w:p w14:paraId="0EB04124" w14:textId="77777777" w:rsidR="00177DED" w:rsidRPr="00F927C1" w:rsidRDefault="00177DED" w:rsidP="00CD1795">
      <w:pPr>
        <w:spacing w:after="0" w:line="276" w:lineRule="auto"/>
      </w:pPr>
    </w:p>
    <w:tbl>
      <w:tblPr>
        <w:tblStyle w:val="TableGrid"/>
        <w:tblW w:w="0" w:type="auto"/>
        <w:tblLook w:val="04A0" w:firstRow="1" w:lastRow="0" w:firstColumn="1" w:lastColumn="0" w:noHBand="0" w:noVBand="1"/>
      </w:tblPr>
      <w:tblGrid>
        <w:gridCol w:w="2425"/>
        <w:gridCol w:w="10525"/>
      </w:tblGrid>
      <w:tr w:rsidR="00CD1795" w:rsidRPr="00F927C1" w14:paraId="318BA0C8" w14:textId="77777777" w:rsidTr="003C74A6">
        <w:trPr>
          <w:trHeight w:val="575"/>
        </w:trPr>
        <w:tc>
          <w:tcPr>
            <w:tcW w:w="2425" w:type="dxa"/>
            <w:shd w:val="clear" w:color="auto" w:fill="9CC2E5" w:themeFill="accent1" w:themeFillTint="99"/>
            <w:vAlign w:val="center"/>
          </w:tcPr>
          <w:p w14:paraId="579D6C38" w14:textId="77777777" w:rsidR="00CD1795" w:rsidRPr="00F927C1" w:rsidRDefault="00CD1795" w:rsidP="003C74A6">
            <w:pPr>
              <w:spacing w:line="276" w:lineRule="auto"/>
              <w:rPr>
                <w:b/>
              </w:rPr>
            </w:pPr>
            <w:r w:rsidRPr="00F927C1">
              <w:rPr>
                <w:b/>
              </w:rPr>
              <w:t>Question</w:t>
            </w:r>
          </w:p>
        </w:tc>
        <w:tc>
          <w:tcPr>
            <w:tcW w:w="10525" w:type="dxa"/>
            <w:shd w:val="clear" w:color="auto" w:fill="9CC2E5" w:themeFill="accent1" w:themeFillTint="99"/>
            <w:vAlign w:val="center"/>
          </w:tcPr>
          <w:p w14:paraId="4D4D8246" w14:textId="4C28F4D4" w:rsidR="00CD1795" w:rsidRPr="00F927C1" w:rsidRDefault="00DC696E" w:rsidP="00DC14C7">
            <w:pPr>
              <w:spacing w:line="276" w:lineRule="auto"/>
            </w:pPr>
            <w:r>
              <w:t>What are the seven</w:t>
            </w:r>
            <w:r w:rsidR="00DC14C7">
              <w:t xml:space="preserve"> (7) local acute care hospitals in DC? </w:t>
            </w:r>
          </w:p>
        </w:tc>
      </w:tr>
      <w:tr w:rsidR="00CD1795" w:rsidRPr="00F927C1" w14:paraId="79F8D3EB" w14:textId="77777777" w:rsidTr="003C74A6">
        <w:trPr>
          <w:trHeight w:val="576"/>
        </w:trPr>
        <w:tc>
          <w:tcPr>
            <w:tcW w:w="2425" w:type="dxa"/>
            <w:vAlign w:val="center"/>
          </w:tcPr>
          <w:p w14:paraId="54A3DAF8" w14:textId="77777777" w:rsidR="00CD1795" w:rsidRPr="00F927C1" w:rsidRDefault="00CD1795" w:rsidP="003C74A6">
            <w:pPr>
              <w:spacing w:line="276" w:lineRule="auto"/>
              <w:rPr>
                <w:b/>
              </w:rPr>
            </w:pPr>
            <w:r w:rsidRPr="00F927C1">
              <w:rPr>
                <w:b/>
              </w:rPr>
              <w:t>Response</w:t>
            </w:r>
          </w:p>
        </w:tc>
        <w:tc>
          <w:tcPr>
            <w:tcW w:w="10525" w:type="dxa"/>
            <w:vAlign w:val="center"/>
          </w:tcPr>
          <w:p w14:paraId="5A455117" w14:textId="77777777" w:rsidR="00DC14C7" w:rsidRDefault="00DC14C7" w:rsidP="00DC696E"/>
          <w:p w14:paraId="56A1E0A6" w14:textId="77777777" w:rsidR="00DC696E" w:rsidRDefault="00DC696E" w:rsidP="00DC696E">
            <w:r>
              <w:t>George Washington University Hospital</w:t>
            </w:r>
          </w:p>
          <w:p w14:paraId="1B3431C0" w14:textId="77777777" w:rsidR="00DC696E" w:rsidRDefault="00DC696E" w:rsidP="00DC696E">
            <w:r>
              <w:t>Howard University Hospital</w:t>
            </w:r>
          </w:p>
          <w:p w14:paraId="3C655D61" w14:textId="77777777" w:rsidR="00DC696E" w:rsidRDefault="00DC696E" w:rsidP="00DC696E">
            <w:proofErr w:type="spellStart"/>
            <w:r>
              <w:t>MedStar</w:t>
            </w:r>
            <w:proofErr w:type="spellEnd"/>
            <w:r>
              <w:t xml:space="preserve"> Georgetown University Hospital</w:t>
            </w:r>
          </w:p>
          <w:p w14:paraId="17BC28C9" w14:textId="77777777" w:rsidR="00DC696E" w:rsidRDefault="00DC696E" w:rsidP="00DC696E">
            <w:proofErr w:type="spellStart"/>
            <w:r>
              <w:t>MedStar</w:t>
            </w:r>
            <w:proofErr w:type="spellEnd"/>
            <w:r>
              <w:t xml:space="preserve"> Washington Hospital Center</w:t>
            </w:r>
          </w:p>
          <w:p w14:paraId="287552A1" w14:textId="77777777" w:rsidR="00DC696E" w:rsidRDefault="00DC696E" w:rsidP="00DC696E">
            <w:r>
              <w:t>Psychiatric Institute of Washington</w:t>
            </w:r>
          </w:p>
          <w:p w14:paraId="37EFB963" w14:textId="77777777" w:rsidR="00DC696E" w:rsidRDefault="00DC696E" w:rsidP="00DC696E">
            <w:r>
              <w:t>Sibley Memorial Hospital</w:t>
            </w:r>
          </w:p>
          <w:p w14:paraId="02A7EF13" w14:textId="77777777" w:rsidR="00DC696E" w:rsidRPr="00F927C1" w:rsidRDefault="00DC696E" w:rsidP="00DC696E">
            <w:r>
              <w:t>United Medical Center</w:t>
            </w:r>
          </w:p>
          <w:p w14:paraId="2D142C6B" w14:textId="02E642EB" w:rsidR="00CD1795" w:rsidRPr="00F927C1" w:rsidRDefault="00CD1795" w:rsidP="003C74A6">
            <w:pPr>
              <w:spacing w:line="276" w:lineRule="auto"/>
            </w:pPr>
          </w:p>
        </w:tc>
      </w:tr>
      <w:tr w:rsidR="00CD1795" w:rsidRPr="00F927C1" w14:paraId="39F109EE" w14:textId="77777777" w:rsidTr="003C74A6">
        <w:trPr>
          <w:trHeight w:val="575"/>
        </w:trPr>
        <w:tc>
          <w:tcPr>
            <w:tcW w:w="2425" w:type="dxa"/>
            <w:shd w:val="clear" w:color="auto" w:fill="9CC2E5" w:themeFill="accent1" w:themeFillTint="99"/>
            <w:vAlign w:val="center"/>
          </w:tcPr>
          <w:p w14:paraId="19D009F7" w14:textId="77777777" w:rsidR="009D3FE4" w:rsidRDefault="009D3FE4" w:rsidP="003C74A6">
            <w:pPr>
              <w:spacing w:line="276" w:lineRule="auto"/>
              <w:rPr>
                <w:b/>
              </w:rPr>
            </w:pPr>
          </w:p>
          <w:p w14:paraId="06D637AC" w14:textId="77777777" w:rsidR="00CD1795" w:rsidRPr="00F927C1" w:rsidRDefault="00CD1795" w:rsidP="003C74A6">
            <w:pPr>
              <w:spacing w:line="276" w:lineRule="auto"/>
              <w:rPr>
                <w:b/>
              </w:rPr>
            </w:pPr>
            <w:r w:rsidRPr="00F927C1">
              <w:rPr>
                <w:b/>
              </w:rPr>
              <w:t>Question</w:t>
            </w:r>
          </w:p>
        </w:tc>
        <w:tc>
          <w:tcPr>
            <w:tcW w:w="10525" w:type="dxa"/>
            <w:shd w:val="clear" w:color="auto" w:fill="9CC2E5" w:themeFill="accent1" w:themeFillTint="99"/>
            <w:vAlign w:val="center"/>
          </w:tcPr>
          <w:p w14:paraId="632267B2" w14:textId="491B0BD6" w:rsidR="00CD1795" w:rsidRPr="00F927C1" w:rsidRDefault="009B4846" w:rsidP="009B4846">
            <w:pPr>
              <w:spacing w:line="276" w:lineRule="auto"/>
            </w:pPr>
            <w:r>
              <w:t xml:space="preserve">What if the hospital is </w:t>
            </w:r>
            <w:r w:rsidR="005A7878">
              <w:t>for profit?</w:t>
            </w:r>
          </w:p>
        </w:tc>
      </w:tr>
      <w:tr w:rsidR="00CD1795" w:rsidRPr="00F927C1" w14:paraId="010FDD4D" w14:textId="77777777" w:rsidTr="003C74A6">
        <w:trPr>
          <w:trHeight w:val="576"/>
        </w:trPr>
        <w:tc>
          <w:tcPr>
            <w:tcW w:w="2425" w:type="dxa"/>
            <w:vAlign w:val="center"/>
          </w:tcPr>
          <w:p w14:paraId="6F16C95F" w14:textId="77777777" w:rsidR="00CD1795" w:rsidRPr="00F927C1" w:rsidRDefault="00CD1795" w:rsidP="003C74A6">
            <w:pPr>
              <w:spacing w:line="276" w:lineRule="auto"/>
              <w:rPr>
                <w:b/>
              </w:rPr>
            </w:pPr>
            <w:r w:rsidRPr="00F927C1">
              <w:rPr>
                <w:b/>
              </w:rPr>
              <w:t>Response</w:t>
            </w:r>
          </w:p>
        </w:tc>
        <w:tc>
          <w:tcPr>
            <w:tcW w:w="10525" w:type="dxa"/>
            <w:vAlign w:val="center"/>
          </w:tcPr>
          <w:p w14:paraId="58384084" w14:textId="145355FA" w:rsidR="00CD1795" w:rsidRPr="00F927C1" w:rsidRDefault="00DC14C7" w:rsidP="009B4846">
            <w:pPr>
              <w:spacing w:line="276" w:lineRule="auto"/>
            </w:pPr>
            <w:r>
              <w:t>The</w:t>
            </w:r>
            <w:r w:rsidR="005A7878">
              <w:t xml:space="preserve"> </w:t>
            </w:r>
            <w:r w:rsidR="009B4846">
              <w:t>applicant organization must be</w:t>
            </w:r>
            <w:r w:rsidR="005A7878">
              <w:t xml:space="preserve"> not for profit</w:t>
            </w:r>
            <w:r w:rsidR="009B4846">
              <w:t>. This requirement does</w:t>
            </w:r>
            <w:r w:rsidR="005A7878">
              <w:t xml:space="preserve"> not </w:t>
            </w:r>
            <w:r w:rsidR="009B4846">
              <w:t xml:space="preserve">apply to </w:t>
            </w:r>
            <w:r>
              <w:t xml:space="preserve">the hospital within which the program would operate. </w:t>
            </w:r>
          </w:p>
        </w:tc>
      </w:tr>
      <w:tr w:rsidR="00CD1795" w:rsidRPr="00F927C1" w14:paraId="7D09A493" w14:textId="77777777" w:rsidTr="003C74A6">
        <w:trPr>
          <w:trHeight w:val="575"/>
        </w:trPr>
        <w:tc>
          <w:tcPr>
            <w:tcW w:w="2425" w:type="dxa"/>
            <w:shd w:val="clear" w:color="auto" w:fill="9CC2E5" w:themeFill="accent1" w:themeFillTint="99"/>
            <w:vAlign w:val="center"/>
          </w:tcPr>
          <w:p w14:paraId="79F3E2D2" w14:textId="77777777" w:rsidR="00CD1795" w:rsidRPr="00F927C1" w:rsidRDefault="00CD1795" w:rsidP="003C74A6">
            <w:pPr>
              <w:spacing w:line="276" w:lineRule="auto"/>
              <w:rPr>
                <w:b/>
              </w:rPr>
            </w:pPr>
            <w:r w:rsidRPr="00F927C1">
              <w:rPr>
                <w:b/>
              </w:rPr>
              <w:t>Question</w:t>
            </w:r>
          </w:p>
        </w:tc>
        <w:tc>
          <w:tcPr>
            <w:tcW w:w="10525" w:type="dxa"/>
            <w:shd w:val="clear" w:color="auto" w:fill="9CC2E5" w:themeFill="accent1" w:themeFillTint="99"/>
            <w:vAlign w:val="center"/>
          </w:tcPr>
          <w:p w14:paraId="1C517BDE" w14:textId="05FDE84A" w:rsidR="00CD1795" w:rsidRPr="00F927C1" w:rsidRDefault="00FA695E" w:rsidP="00CB7D96">
            <w:pPr>
              <w:spacing w:line="276" w:lineRule="auto"/>
            </w:pPr>
            <w:r>
              <w:t xml:space="preserve">The RFA states that </w:t>
            </w:r>
            <w:r w:rsidR="005A7878">
              <w:t>two pe</w:t>
            </w:r>
            <w:r>
              <w:t>e</w:t>
            </w:r>
            <w:r w:rsidR="005A7878">
              <w:t>r</w:t>
            </w:r>
            <w:r>
              <w:t>s should be hired per</w:t>
            </w:r>
            <w:r w:rsidR="005A7878">
              <w:t xml:space="preserve"> hospital</w:t>
            </w:r>
            <w:r w:rsidR="00AD6AED">
              <w:t xml:space="preserve">. </w:t>
            </w:r>
            <w:r>
              <w:t>However, some h</w:t>
            </w:r>
            <w:r w:rsidR="00AD6AED">
              <w:t>ospital</w:t>
            </w:r>
            <w:r>
              <w:t>s may</w:t>
            </w:r>
            <w:r w:rsidR="00AD6AED">
              <w:t xml:space="preserve"> need</w:t>
            </w:r>
            <w:r>
              <w:t xml:space="preserve"> </w:t>
            </w:r>
            <w:r w:rsidR="00AD6AED">
              <w:t>more peers</w:t>
            </w:r>
            <w:r>
              <w:t xml:space="preserve"> and others may need less than two</w:t>
            </w:r>
            <w:r w:rsidR="00DC14C7">
              <w:t>. Is two</w:t>
            </w:r>
            <w:r w:rsidR="00DD6B9A">
              <w:t xml:space="preserve"> peers per hospital mandatory</w:t>
            </w:r>
            <w:r w:rsidR="00CB7D96">
              <w:t>?</w:t>
            </w:r>
            <w:r w:rsidR="00DD6B9A">
              <w:t xml:space="preserve"> </w:t>
            </w:r>
          </w:p>
        </w:tc>
      </w:tr>
      <w:tr w:rsidR="00CD1795" w:rsidRPr="00F927C1" w14:paraId="212BD869" w14:textId="77777777" w:rsidTr="003C74A6">
        <w:trPr>
          <w:trHeight w:val="576"/>
        </w:trPr>
        <w:tc>
          <w:tcPr>
            <w:tcW w:w="2425" w:type="dxa"/>
            <w:vAlign w:val="center"/>
          </w:tcPr>
          <w:p w14:paraId="75FB8CB1" w14:textId="77777777" w:rsidR="00CD1795" w:rsidRPr="00F927C1" w:rsidRDefault="00CD1795" w:rsidP="003C74A6">
            <w:pPr>
              <w:spacing w:line="276" w:lineRule="auto"/>
              <w:rPr>
                <w:b/>
              </w:rPr>
            </w:pPr>
            <w:r w:rsidRPr="00F927C1">
              <w:rPr>
                <w:b/>
              </w:rPr>
              <w:t>Response</w:t>
            </w:r>
          </w:p>
        </w:tc>
        <w:tc>
          <w:tcPr>
            <w:tcW w:w="10525" w:type="dxa"/>
            <w:vAlign w:val="center"/>
          </w:tcPr>
          <w:p w14:paraId="4E5154B7" w14:textId="7E4AE713" w:rsidR="00CD1795" w:rsidRPr="00F927C1" w:rsidRDefault="00152CE1" w:rsidP="00575CA0">
            <w:pPr>
              <w:spacing w:line="276" w:lineRule="auto"/>
            </w:pPr>
            <w:r>
              <w:t>Yes</w:t>
            </w:r>
            <w:r w:rsidR="00DC14C7">
              <w:t>. The RFA states that two</w:t>
            </w:r>
            <w:r>
              <w:t xml:space="preserve"> peers should be placed at participating hospitals. </w:t>
            </w:r>
            <w:r w:rsidR="00DC14C7">
              <w:t xml:space="preserve">If the applicant has data to support a need for a different number of peers at each hospital, they may propose a different staffing </w:t>
            </w:r>
            <w:r w:rsidR="00575CA0">
              <w:t xml:space="preserve">model. Importantly, applicants need to ensure they propose a staffing plan that meets the hours of operations required in the RFA: seven days a week.  </w:t>
            </w:r>
          </w:p>
        </w:tc>
      </w:tr>
      <w:tr w:rsidR="00CD1795" w:rsidRPr="00F927C1" w14:paraId="54D9A303" w14:textId="77777777" w:rsidTr="003C74A6">
        <w:trPr>
          <w:trHeight w:val="575"/>
        </w:trPr>
        <w:tc>
          <w:tcPr>
            <w:tcW w:w="2425" w:type="dxa"/>
            <w:shd w:val="clear" w:color="auto" w:fill="9CC2E5" w:themeFill="accent1" w:themeFillTint="99"/>
            <w:vAlign w:val="center"/>
          </w:tcPr>
          <w:p w14:paraId="3E78B4B4" w14:textId="77777777" w:rsidR="00CD1795" w:rsidRPr="00F927C1" w:rsidRDefault="00CD1795" w:rsidP="003C74A6">
            <w:pPr>
              <w:spacing w:line="276" w:lineRule="auto"/>
              <w:rPr>
                <w:b/>
              </w:rPr>
            </w:pPr>
            <w:r w:rsidRPr="00F927C1">
              <w:rPr>
                <w:b/>
              </w:rPr>
              <w:t>Question</w:t>
            </w:r>
          </w:p>
        </w:tc>
        <w:tc>
          <w:tcPr>
            <w:tcW w:w="10525" w:type="dxa"/>
            <w:shd w:val="clear" w:color="auto" w:fill="9CC2E5" w:themeFill="accent1" w:themeFillTint="99"/>
            <w:vAlign w:val="center"/>
          </w:tcPr>
          <w:p w14:paraId="37B92553" w14:textId="192688C4" w:rsidR="00CD1795" w:rsidRPr="009F6891" w:rsidRDefault="001F17E5" w:rsidP="008F4EC9">
            <w:pPr>
              <w:spacing w:line="276" w:lineRule="auto"/>
              <w:rPr>
                <w:highlight w:val="yellow"/>
              </w:rPr>
            </w:pPr>
            <w:r w:rsidRPr="008F4EC9">
              <w:t>What role does</w:t>
            </w:r>
            <w:r w:rsidR="00731A94" w:rsidRPr="008F4EC9">
              <w:t xml:space="preserve"> the </w:t>
            </w:r>
            <w:r w:rsidR="00464564" w:rsidRPr="008F4EC9">
              <w:t>DC Public Health Laboratory (DC PHL</w:t>
            </w:r>
            <w:r w:rsidR="00731A94" w:rsidRPr="008F4EC9">
              <w:t xml:space="preserve">) </w:t>
            </w:r>
            <w:r w:rsidRPr="008F4EC9">
              <w:t>have in providing</w:t>
            </w:r>
            <w:r w:rsidR="00731A94" w:rsidRPr="008F4EC9">
              <w:t xml:space="preserve"> </w:t>
            </w:r>
            <w:r w:rsidR="004A6F67" w:rsidRPr="008F4EC9">
              <w:t>laborat</w:t>
            </w:r>
            <w:r w:rsidR="00731A94" w:rsidRPr="008F4EC9">
              <w:t xml:space="preserve">ory testing as </w:t>
            </w:r>
            <w:r w:rsidR="004A6F67" w:rsidRPr="008F4EC9">
              <w:t>a supporting c</w:t>
            </w:r>
            <w:r w:rsidR="00731A94" w:rsidRPr="008F4EC9">
              <w:t>apability under Competition</w:t>
            </w:r>
            <w:r w:rsidR="00575CA0">
              <w:t xml:space="preserve">s 2 and </w:t>
            </w:r>
            <w:r w:rsidR="00731A94" w:rsidRPr="008F4EC9">
              <w:t xml:space="preserve">4?  </w:t>
            </w:r>
          </w:p>
        </w:tc>
      </w:tr>
      <w:tr w:rsidR="00CD1795" w:rsidRPr="00F927C1" w14:paraId="007A11AE" w14:textId="77777777" w:rsidTr="003C74A6">
        <w:trPr>
          <w:trHeight w:val="576"/>
        </w:trPr>
        <w:tc>
          <w:tcPr>
            <w:tcW w:w="2425" w:type="dxa"/>
            <w:vAlign w:val="center"/>
          </w:tcPr>
          <w:p w14:paraId="3C4F9D55" w14:textId="77777777" w:rsidR="00CD1795" w:rsidRPr="00F927C1" w:rsidRDefault="00CD1795" w:rsidP="003C74A6">
            <w:pPr>
              <w:spacing w:line="276" w:lineRule="auto"/>
              <w:rPr>
                <w:b/>
              </w:rPr>
            </w:pPr>
            <w:r w:rsidRPr="00F927C1">
              <w:rPr>
                <w:b/>
              </w:rPr>
              <w:t>Response</w:t>
            </w:r>
          </w:p>
        </w:tc>
        <w:tc>
          <w:tcPr>
            <w:tcW w:w="10525" w:type="dxa"/>
            <w:vAlign w:val="center"/>
          </w:tcPr>
          <w:p w14:paraId="5553874A" w14:textId="344A97D3" w:rsidR="00CD1795" w:rsidRPr="009F6891" w:rsidRDefault="008F4EC9" w:rsidP="00575CA0">
            <w:pPr>
              <w:spacing w:line="276" w:lineRule="auto"/>
              <w:rPr>
                <w:highlight w:val="yellow"/>
              </w:rPr>
            </w:pPr>
            <w:r w:rsidRPr="008F4EC9">
              <w:t xml:space="preserve">For the purposes of </w:t>
            </w:r>
            <w:r w:rsidR="00575CA0">
              <w:t>these</w:t>
            </w:r>
            <w:r w:rsidRPr="008F4EC9">
              <w:t xml:space="preserve"> competition</w:t>
            </w:r>
            <w:r w:rsidR="00575CA0">
              <w:t>s</w:t>
            </w:r>
            <w:r w:rsidRPr="008F4EC9">
              <w:t>, providing laboratory testing does n</w:t>
            </w:r>
            <w:r w:rsidR="00575CA0">
              <w:t>ot support any scoring criteria</w:t>
            </w:r>
            <w:r w:rsidRPr="008F4EC9">
              <w:t xml:space="preserve"> listed in the RFA.   </w:t>
            </w:r>
          </w:p>
        </w:tc>
      </w:tr>
      <w:tr w:rsidR="00CD1795" w:rsidRPr="00F927C1" w14:paraId="5BA08B0F" w14:textId="77777777" w:rsidTr="003C74A6">
        <w:trPr>
          <w:trHeight w:val="575"/>
        </w:trPr>
        <w:tc>
          <w:tcPr>
            <w:tcW w:w="2425" w:type="dxa"/>
            <w:shd w:val="clear" w:color="auto" w:fill="9CC2E5" w:themeFill="accent1" w:themeFillTint="99"/>
            <w:vAlign w:val="center"/>
          </w:tcPr>
          <w:p w14:paraId="6710F817" w14:textId="77777777" w:rsidR="00CD1795" w:rsidRPr="00F927C1" w:rsidRDefault="00CD1795" w:rsidP="003C74A6">
            <w:pPr>
              <w:spacing w:line="276" w:lineRule="auto"/>
              <w:rPr>
                <w:b/>
              </w:rPr>
            </w:pPr>
            <w:r w:rsidRPr="00F927C1">
              <w:rPr>
                <w:b/>
              </w:rPr>
              <w:t>Question</w:t>
            </w:r>
          </w:p>
        </w:tc>
        <w:tc>
          <w:tcPr>
            <w:tcW w:w="10525" w:type="dxa"/>
            <w:shd w:val="clear" w:color="auto" w:fill="9CC2E5" w:themeFill="accent1" w:themeFillTint="99"/>
            <w:vAlign w:val="center"/>
          </w:tcPr>
          <w:p w14:paraId="110A8517" w14:textId="009503D3" w:rsidR="00CD1795" w:rsidRPr="00F927C1" w:rsidRDefault="002A4231" w:rsidP="00575CA0">
            <w:pPr>
              <w:spacing w:line="276" w:lineRule="auto"/>
            </w:pPr>
            <w:r>
              <w:t xml:space="preserve">Will </w:t>
            </w:r>
            <w:r w:rsidR="00B314B6">
              <w:t xml:space="preserve">we </w:t>
            </w:r>
            <w:r>
              <w:t>be able to coordinate linkages to other types of programs</w:t>
            </w:r>
            <w:r w:rsidR="00B314B6">
              <w:t xml:space="preserve"> not listed in the RFA</w:t>
            </w:r>
            <w:r w:rsidR="00575CA0">
              <w:t xml:space="preserve"> (i.e., programs such as a</w:t>
            </w:r>
            <w:r w:rsidR="00B314B6">
              <w:t xml:space="preserve">bstinence-based </w:t>
            </w:r>
            <w:r w:rsidR="00575CA0">
              <w:t>criminal justice programs)?</w:t>
            </w:r>
          </w:p>
        </w:tc>
      </w:tr>
      <w:tr w:rsidR="00CD1795" w:rsidRPr="00F927C1" w14:paraId="65318C81" w14:textId="77777777" w:rsidTr="003C74A6">
        <w:trPr>
          <w:trHeight w:val="576"/>
        </w:trPr>
        <w:tc>
          <w:tcPr>
            <w:tcW w:w="2425" w:type="dxa"/>
            <w:vAlign w:val="center"/>
          </w:tcPr>
          <w:p w14:paraId="3903B822" w14:textId="77777777" w:rsidR="00CD1795" w:rsidRPr="00F927C1" w:rsidRDefault="00CD1795" w:rsidP="003C74A6">
            <w:pPr>
              <w:spacing w:line="276" w:lineRule="auto"/>
              <w:rPr>
                <w:b/>
              </w:rPr>
            </w:pPr>
            <w:r w:rsidRPr="00F927C1">
              <w:rPr>
                <w:b/>
              </w:rPr>
              <w:t>Response</w:t>
            </w:r>
          </w:p>
        </w:tc>
        <w:tc>
          <w:tcPr>
            <w:tcW w:w="10525" w:type="dxa"/>
            <w:vAlign w:val="center"/>
          </w:tcPr>
          <w:p w14:paraId="5EBBC997" w14:textId="6B1FD7A2" w:rsidR="00CD1795" w:rsidRPr="00F927C1" w:rsidRDefault="00575CA0" w:rsidP="00575CA0">
            <w:pPr>
              <w:spacing w:line="276" w:lineRule="auto"/>
            </w:pPr>
            <w:r>
              <w:t xml:space="preserve">Applicants may propose providing linkages to a variety of treatment and recovery programs. Individuals with substance use disorder (SUD), which includes opioid use disorder (OUD), living in the district have the freedom to choose to participate in any </w:t>
            </w:r>
            <w:r w:rsidR="00B314B6">
              <w:t>evidence-based treatment program</w:t>
            </w:r>
            <w:r>
              <w:t xml:space="preserve"> that is available</w:t>
            </w:r>
            <w:r w:rsidR="00B314B6">
              <w:t xml:space="preserve">. </w:t>
            </w:r>
          </w:p>
        </w:tc>
      </w:tr>
      <w:tr w:rsidR="00CD1795" w:rsidRPr="00F927C1" w14:paraId="73E85065" w14:textId="77777777" w:rsidTr="00997F87">
        <w:trPr>
          <w:trHeight w:val="575"/>
        </w:trPr>
        <w:tc>
          <w:tcPr>
            <w:tcW w:w="2425" w:type="dxa"/>
            <w:shd w:val="clear" w:color="auto" w:fill="9CC2E5" w:themeFill="accent1" w:themeFillTint="99"/>
            <w:vAlign w:val="center"/>
          </w:tcPr>
          <w:p w14:paraId="3E330006" w14:textId="77777777" w:rsidR="00CD1795" w:rsidRPr="00F927C1" w:rsidRDefault="00CD1795" w:rsidP="003C74A6">
            <w:pPr>
              <w:spacing w:line="276" w:lineRule="auto"/>
              <w:rPr>
                <w:b/>
              </w:rPr>
            </w:pPr>
            <w:r w:rsidRPr="00F927C1">
              <w:rPr>
                <w:b/>
              </w:rPr>
              <w:t>Question</w:t>
            </w:r>
          </w:p>
        </w:tc>
        <w:tc>
          <w:tcPr>
            <w:tcW w:w="10525" w:type="dxa"/>
            <w:shd w:val="clear" w:color="auto" w:fill="9CC2E5" w:themeFill="accent1" w:themeFillTint="99"/>
            <w:vAlign w:val="center"/>
          </w:tcPr>
          <w:p w14:paraId="4594AE1C" w14:textId="0B3F9445" w:rsidR="00CD1795" w:rsidRPr="00F927C1" w:rsidRDefault="00CB7D96" w:rsidP="00213A8A">
            <w:pPr>
              <w:spacing w:line="276" w:lineRule="auto"/>
            </w:pPr>
            <w:r>
              <w:t xml:space="preserve">Will you be </w:t>
            </w:r>
            <w:r w:rsidR="0080772D">
              <w:t>providing a lis</w:t>
            </w:r>
            <w:r w:rsidR="00100BE4">
              <w:t>t</w:t>
            </w:r>
            <w:r w:rsidR="0080772D">
              <w:t xml:space="preserve"> of everyone</w:t>
            </w:r>
            <w:r w:rsidR="00100BE4">
              <w:t xml:space="preserve"> who attended today</w:t>
            </w:r>
            <w:r>
              <w:t>’s P</w:t>
            </w:r>
            <w:r w:rsidR="00100BE4">
              <w:t>re</w:t>
            </w:r>
            <w:r>
              <w:t>-application C</w:t>
            </w:r>
            <w:r w:rsidR="00100BE4">
              <w:t>onference</w:t>
            </w:r>
            <w:r>
              <w:t>?</w:t>
            </w:r>
          </w:p>
        </w:tc>
      </w:tr>
      <w:tr w:rsidR="00CD1795" w:rsidRPr="00F927C1" w14:paraId="1303C456" w14:textId="77777777" w:rsidTr="00997F87">
        <w:trPr>
          <w:trHeight w:val="576"/>
        </w:trPr>
        <w:tc>
          <w:tcPr>
            <w:tcW w:w="2425" w:type="dxa"/>
            <w:vAlign w:val="center"/>
          </w:tcPr>
          <w:p w14:paraId="326125EF" w14:textId="2676C325" w:rsidR="00CD1795" w:rsidRPr="00F927C1" w:rsidRDefault="00CD1795" w:rsidP="003C74A6">
            <w:pPr>
              <w:spacing w:line="276" w:lineRule="auto"/>
              <w:rPr>
                <w:b/>
              </w:rPr>
            </w:pPr>
          </w:p>
        </w:tc>
        <w:tc>
          <w:tcPr>
            <w:tcW w:w="10525" w:type="dxa"/>
            <w:vAlign w:val="center"/>
          </w:tcPr>
          <w:p w14:paraId="53F90363" w14:textId="050D542E" w:rsidR="00CD1795" w:rsidRPr="00F927C1" w:rsidRDefault="008E0055" w:rsidP="003C74A6">
            <w:pPr>
              <w:spacing w:line="276" w:lineRule="auto"/>
            </w:pPr>
            <w:r>
              <w:t xml:space="preserve">No. </w:t>
            </w:r>
            <w:r w:rsidR="00CB7D96">
              <w:t xml:space="preserve">  </w:t>
            </w:r>
          </w:p>
        </w:tc>
      </w:tr>
      <w:tr w:rsidR="00F927C1" w:rsidRPr="00F927C1" w14:paraId="616ABBB3" w14:textId="77777777" w:rsidTr="00997F87">
        <w:trPr>
          <w:trHeight w:val="575"/>
        </w:trPr>
        <w:tc>
          <w:tcPr>
            <w:tcW w:w="2425" w:type="dxa"/>
            <w:shd w:val="clear" w:color="auto" w:fill="9CC2E5" w:themeFill="accent1" w:themeFillTint="99"/>
            <w:vAlign w:val="center"/>
          </w:tcPr>
          <w:p w14:paraId="3030143A" w14:textId="77777777" w:rsidR="00F927C1" w:rsidRPr="00F927C1" w:rsidRDefault="00F927C1" w:rsidP="00F927C1">
            <w:pPr>
              <w:spacing w:line="276" w:lineRule="auto"/>
              <w:rPr>
                <w:b/>
              </w:rPr>
            </w:pPr>
            <w:r w:rsidRPr="00F927C1">
              <w:rPr>
                <w:b/>
              </w:rPr>
              <w:t>Question</w:t>
            </w:r>
          </w:p>
        </w:tc>
        <w:tc>
          <w:tcPr>
            <w:tcW w:w="10525" w:type="dxa"/>
            <w:shd w:val="clear" w:color="auto" w:fill="9CC2E5" w:themeFill="accent1" w:themeFillTint="99"/>
            <w:vAlign w:val="center"/>
          </w:tcPr>
          <w:p w14:paraId="3F84B6EF" w14:textId="7E908857" w:rsidR="00F927C1" w:rsidRPr="00F927C1" w:rsidRDefault="0080772D" w:rsidP="00F927C1">
            <w:pPr>
              <w:spacing w:line="276" w:lineRule="auto"/>
            </w:pPr>
            <w:r>
              <w:t>When will the questions be emailed or posted</w:t>
            </w:r>
            <w:r w:rsidR="00CB7D96">
              <w:t>?</w:t>
            </w:r>
          </w:p>
        </w:tc>
      </w:tr>
      <w:tr w:rsidR="00F927C1" w:rsidRPr="00F927C1" w14:paraId="4B93C3D7" w14:textId="77777777" w:rsidTr="00997F87">
        <w:trPr>
          <w:trHeight w:val="576"/>
        </w:trPr>
        <w:tc>
          <w:tcPr>
            <w:tcW w:w="2425" w:type="dxa"/>
            <w:vAlign w:val="center"/>
          </w:tcPr>
          <w:p w14:paraId="56AFA9CD" w14:textId="77777777" w:rsidR="00F927C1" w:rsidRPr="00F927C1" w:rsidRDefault="00F927C1" w:rsidP="00F927C1">
            <w:pPr>
              <w:spacing w:line="276" w:lineRule="auto"/>
              <w:rPr>
                <w:b/>
              </w:rPr>
            </w:pPr>
            <w:r w:rsidRPr="00F927C1">
              <w:rPr>
                <w:b/>
              </w:rPr>
              <w:t>Response</w:t>
            </w:r>
          </w:p>
        </w:tc>
        <w:tc>
          <w:tcPr>
            <w:tcW w:w="10525" w:type="dxa"/>
            <w:vAlign w:val="center"/>
          </w:tcPr>
          <w:p w14:paraId="2C120D44" w14:textId="66C996F8" w:rsidR="00F927C1" w:rsidRPr="00F927C1" w:rsidRDefault="00F93CE9" w:rsidP="00F93CE9">
            <w:pPr>
              <w:spacing w:line="276" w:lineRule="auto"/>
            </w:pPr>
            <w:r>
              <w:t>Every Friday after the p</w:t>
            </w:r>
            <w:r w:rsidR="00CB7D96">
              <w:t>re-applic</w:t>
            </w:r>
            <w:r w:rsidR="00997F87">
              <w:t>ation conference until the deadline (August 30, 2019)</w:t>
            </w:r>
            <w:r>
              <w:t>, the frequently asked q</w:t>
            </w:r>
            <w:r w:rsidR="00CB7D96">
              <w:t xml:space="preserve">uestions (FAQs) will be posted </w:t>
            </w:r>
            <w:r>
              <w:t>to DBH’s website at</w:t>
            </w:r>
            <w:r w:rsidR="00997F87">
              <w:t xml:space="preserve"> </w:t>
            </w:r>
            <w:hyperlink r:id="rId8" w:history="1">
              <w:r w:rsidR="00997F87">
                <w:rPr>
                  <w:rStyle w:val="Hyperlink"/>
                </w:rPr>
                <w:t>https://dbh.dc.gov/page/request-applications-07</w:t>
              </w:r>
            </w:hyperlink>
            <w:r>
              <w:t xml:space="preserve">. </w:t>
            </w:r>
          </w:p>
        </w:tc>
      </w:tr>
    </w:tbl>
    <w:p w14:paraId="1988BD38" w14:textId="477502DC" w:rsidR="00AF6734" w:rsidRDefault="00AF6734">
      <w:pPr>
        <w:rPr>
          <w:b/>
          <w:sz w:val="32"/>
          <w:u w:val="single"/>
        </w:rPr>
      </w:pPr>
    </w:p>
    <w:p w14:paraId="4604A45F" w14:textId="229DC484" w:rsidR="003A220A" w:rsidRPr="00883F27" w:rsidRDefault="003A220A" w:rsidP="00D91C9E">
      <w:pPr>
        <w:spacing w:line="276" w:lineRule="auto"/>
        <w:jc w:val="center"/>
        <w:rPr>
          <w:b/>
          <w:sz w:val="32"/>
          <w:u w:val="single"/>
        </w:rPr>
      </w:pPr>
      <w:r w:rsidRPr="00883F27">
        <w:rPr>
          <w:b/>
          <w:sz w:val="32"/>
          <w:u w:val="single"/>
        </w:rPr>
        <w:lastRenderedPageBreak/>
        <w:t xml:space="preserve">Competition #3: </w:t>
      </w:r>
      <w:r>
        <w:rPr>
          <w:b/>
          <w:sz w:val="32"/>
          <w:u w:val="single"/>
        </w:rPr>
        <w:t>Peer Follow up for Non-Overdose OUD Patients Discharged from Emergency Departments or Hospital Inpatient Units (Peer Follow Up for OUD Discharges)</w:t>
      </w:r>
    </w:p>
    <w:p w14:paraId="1D22E0F1" w14:textId="77777777" w:rsidR="00CD1795" w:rsidRPr="00F927C1" w:rsidRDefault="00CD1795" w:rsidP="00CD1795">
      <w:pPr>
        <w:spacing w:after="0" w:line="276" w:lineRule="auto"/>
      </w:pPr>
    </w:p>
    <w:tbl>
      <w:tblPr>
        <w:tblStyle w:val="TableGrid"/>
        <w:tblW w:w="0" w:type="auto"/>
        <w:tblLook w:val="04A0" w:firstRow="1" w:lastRow="0" w:firstColumn="1" w:lastColumn="0" w:noHBand="0" w:noVBand="1"/>
      </w:tblPr>
      <w:tblGrid>
        <w:gridCol w:w="2425"/>
        <w:gridCol w:w="10525"/>
      </w:tblGrid>
      <w:tr w:rsidR="00CD1795" w:rsidRPr="00F927C1" w14:paraId="0B99E283" w14:textId="77777777" w:rsidTr="003C74A6">
        <w:trPr>
          <w:trHeight w:val="575"/>
        </w:trPr>
        <w:tc>
          <w:tcPr>
            <w:tcW w:w="2425" w:type="dxa"/>
            <w:shd w:val="clear" w:color="auto" w:fill="9CC2E5" w:themeFill="accent1" w:themeFillTint="99"/>
            <w:vAlign w:val="center"/>
          </w:tcPr>
          <w:p w14:paraId="5E1C499A" w14:textId="77777777" w:rsidR="00CD1795" w:rsidRPr="00F927C1" w:rsidRDefault="00F927C1" w:rsidP="003C74A6">
            <w:pPr>
              <w:spacing w:line="276" w:lineRule="auto"/>
              <w:rPr>
                <w:b/>
              </w:rPr>
            </w:pPr>
            <w:r>
              <w:rPr>
                <w:b/>
              </w:rPr>
              <w:t>Q</w:t>
            </w:r>
            <w:r w:rsidR="00CD1795" w:rsidRPr="00F927C1">
              <w:rPr>
                <w:b/>
              </w:rPr>
              <w:t>uestion</w:t>
            </w:r>
          </w:p>
        </w:tc>
        <w:tc>
          <w:tcPr>
            <w:tcW w:w="10525" w:type="dxa"/>
            <w:shd w:val="clear" w:color="auto" w:fill="9CC2E5" w:themeFill="accent1" w:themeFillTint="99"/>
            <w:vAlign w:val="center"/>
          </w:tcPr>
          <w:p w14:paraId="7E4080CB" w14:textId="082A5220" w:rsidR="00CD1795" w:rsidRPr="00F927C1" w:rsidRDefault="007E7A74" w:rsidP="003C74A6">
            <w:pPr>
              <w:spacing w:line="276" w:lineRule="auto"/>
            </w:pPr>
            <w:r>
              <w:t xml:space="preserve">All that you are presenting, can this be </w:t>
            </w:r>
            <w:r w:rsidR="00462757">
              <w:t>retrieved</w:t>
            </w:r>
            <w:r w:rsidR="001C75DB">
              <w:t xml:space="preserve"> on the Internet?</w:t>
            </w:r>
          </w:p>
        </w:tc>
      </w:tr>
      <w:tr w:rsidR="00CD1795" w:rsidRPr="00F927C1" w14:paraId="7C849FAF" w14:textId="77777777" w:rsidTr="003C74A6">
        <w:trPr>
          <w:trHeight w:val="576"/>
        </w:trPr>
        <w:tc>
          <w:tcPr>
            <w:tcW w:w="2425" w:type="dxa"/>
            <w:vAlign w:val="center"/>
          </w:tcPr>
          <w:p w14:paraId="29936B52" w14:textId="77777777" w:rsidR="00CD1795" w:rsidRPr="00F927C1" w:rsidRDefault="00CD1795" w:rsidP="003C74A6">
            <w:pPr>
              <w:spacing w:line="276" w:lineRule="auto"/>
              <w:rPr>
                <w:b/>
              </w:rPr>
            </w:pPr>
            <w:r w:rsidRPr="00F927C1">
              <w:rPr>
                <w:b/>
              </w:rPr>
              <w:t>Response</w:t>
            </w:r>
          </w:p>
        </w:tc>
        <w:tc>
          <w:tcPr>
            <w:tcW w:w="10525" w:type="dxa"/>
            <w:vAlign w:val="center"/>
          </w:tcPr>
          <w:p w14:paraId="1788F751" w14:textId="408140A5" w:rsidR="00CD1795" w:rsidRPr="00F927C1" w:rsidRDefault="00F93CE9" w:rsidP="001C75DB">
            <w:pPr>
              <w:spacing w:line="276" w:lineRule="auto"/>
            </w:pPr>
            <w:r>
              <w:t xml:space="preserve">Yes. </w:t>
            </w:r>
            <w:r w:rsidR="001C75DB">
              <w:t xml:space="preserve">The </w:t>
            </w:r>
            <w:r>
              <w:t>PowerPoint</w:t>
            </w:r>
            <w:r w:rsidR="001C75DB">
              <w:t xml:space="preserve"> presentation in addition to any other document</w:t>
            </w:r>
            <w:r>
              <w:t>s</w:t>
            </w:r>
            <w:r w:rsidR="001C75DB">
              <w:t xml:space="preserve"> pertaining</w:t>
            </w:r>
            <w:r>
              <w:t xml:space="preserve"> to this RFA, can be found on DBH’s website here:</w:t>
            </w:r>
            <w:r w:rsidR="001C75DB">
              <w:t xml:space="preserve"> </w:t>
            </w:r>
            <w:hyperlink r:id="rId9" w:history="1">
              <w:r w:rsidR="001C75DB">
                <w:rPr>
                  <w:rStyle w:val="Hyperlink"/>
                </w:rPr>
                <w:t>https://dbh.dc.gov/page/request-applications-07</w:t>
              </w:r>
            </w:hyperlink>
            <w:r w:rsidR="001C75DB">
              <w:t>.</w:t>
            </w:r>
          </w:p>
        </w:tc>
      </w:tr>
      <w:tr w:rsidR="00CD1795" w:rsidRPr="00F927C1" w14:paraId="17CAFCF8" w14:textId="77777777" w:rsidTr="003C74A6">
        <w:trPr>
          <w:trHeight w:val="575"/>
        </w:trPr>
        <w:tc>
          <w:tcPr>
            <w:tcW w:w="2425" w:type="dxa"/>
            <w:shd w:val="clear" w:color="auto" w:fill="9CC2E5" w:themeFill="accent1" w:themeFillTint="99"/>
            <w:vAlign w:val="center"/>
          </w:tcPr>
          <w:p w14:paraId="1A97C248" w14:textId="77777777" w:rsidR="00CD1795" w:rsidRPr="00F927C1" w:rsidRDefault="00CD1795" w:rsidP="003C74A6">
            <w:pPr>
              <w:spacing w:line="276" w:lineRule="auto"/>
              <w:rPr>
                <w:b/>
              </w:rPr>
            </w:pPr>
            <w:r w:rsidRPr="00F927C1">
              <w:rPr>
                <w:b/>
              </w:rPr>
              <w:t>Question</w:t>
            </w:r>
          </w:p>
        </w:tc>
        <w:tc>
          <w:tcPr>
            <w:tcW w:w="10525" w:type="dxa"/>
            <w:shd w:val="clear" w:color="auto" w:fill="9CC2E5" w:themeFill="accent1" w:themeFillTint="99"/>
            <w:vAlign w:val="center"/>
          </w:tcPr>
          <w:p w14:paraId="4B04F229" w14:textId="3D4D5591" w:rsidR="00CD1795" w:rsidRPr="00F927C1" w:rsidRDefault="001B56FE" w:rsidP="001B56FE">
            <w:pPr>
              <w:spacing w:line="276" w:lineRule="auto"/>
            </w:pPr>
            <w:r>
              <w:t>If you partner with a for-</w:t>
            </w:r>
            <w:r w:rsidR="007E7A74">
              <w:t>profit</w:t>
            </w:r>
            <w:r>
              <w:t xml:space="preserve"> organization</w:t>
            </w:r>
            <w:r w:rsidR="007E7A74">
              <w:t xml:space="preserve"> can you still use the</w:t>
            </w:r>
            <w:r>
              <w:t>ir</w:t>
            </w:r>
            <w:r w:rsidR="007E7A74">
              <w:t xml:space="preserve"> </w:t>
            </w:r>
            <w:r>
              <w:t>history as background experience of the applicant?</w:t>
            </w:r>
          </w:p>
        </w:tc>
      </w:tr>
      <w:tr w:rsidR="00CD1795" w:rsidRPr="00F927C1" w14:paraId="70673E04" w14:textId="77777777" w:rsidTr="003C74A6">
        <w:trPr>
          <w:trHeight w:val="576"/>
        </w:trPr>
        <w:tc>
          <w:tcPr>
            <w:tcW w:w="2425" w:type="dxa"/>
            <w:vAlign w:val="center"/>
          </w:tcPr>
          <w:p w14:paraId="6157630D" w14:textId="77777777" w:rsidR="00CD1795" w:rsidRPr="00F927C1" w:rsidRDefault="00CD1795" w:rsidP="003C74A6">
            <w:pPr>
              <w:spacing w:line="276" w:lineRule="auto"/>
              <w:rPr>
                <w:b/>
              </w:rPr>
            </w:pPr>
            <w:r w:rsidRPr="00F927C1">
              <w:rPr>
                <w:b/>
              </w:rPr>
              <w:t>Response</w:t>
            </w:r>
          </w:p>
        </w:tc>
        <w:tc>
          <w:tcPr>
            <w:tcW w:w="10525" w:type="dxa"/>
            <w:vAlign w:val="center"/>
          </w:tcPr>
          <w:p w14:paraId="707FC2F6" w14:textId="70AEA4F1" w:rsidR="00CD1795" w:rsidRPr="00F927C1" w:rsidRDefault="001B56FE" w:rsidP="00F93CE9">
            <w:pPr>
              <w:spacing w:line="276" w:lineRule="auto"/>
            </w:pPr>
            <w:r>
              <w:t>Yes.  While the RFA states that the applicant must be a not-for-p</w:t>
            </w:r>
            <w:r w:rsidR="00E31CD6">
              <w:t>rofit, 501 (c</w:t>
            </w:r>
            <w:proofErr w:type="gramStart"/>
            <w:r w:rsidR="00E31CD6">
              <w:t>)(</w:t>
            </w:r>
            <w:proofErr w:type="gramEnd"/>
            <w:r w:rsidR="00E31CD6">
              <w:t>3) organization</w:t>
            </w:r>
            <w:r>
              <w:t xml:space="preserve">, applicants can partner with other organizations (for- profit or not) and include their experience in the application.  Proof of a formal relationship </w:t>
            </w:r>
            <w:r w:rsidR="00F93CE9">
              <w:t>must</w:t>
            </w:r>
            <w:r>
              <w:t xml:space="preserve"> be included with the application (e.g.</w:t>
            </w:r>
            <w:r w:rsidR="00F93CE9">
              <w:t>,</w:t>
            </w:r>
            <w:r>
              <w:t xml:space="preserve"> letter of commitment, m</w:t>
            </w:r>
            <w:r w:rsidR="00F93CE9">
              <w:t>emorandum of understanding</w:t>
            </w:r>
            <w:r>
              <w:t>)</w:t>
            </w:r>
            <w:r w:rsidR="008068D0">
              <w:t xml:space="preserve"> to show their proposed role in this project and evidence of their proposed participation.</w:t>
            </w:r>
          </w:p>
        </w:tc>
      </w:tr>
      <w:tr w:rsidR="00CD1795" w:rsidRPr="00F927C1" w14:paraId="04CEB45E" w14:textId="77777777" w:rsidTr="003C74A6">
        <w:trPr>
          <w:trHeight w:val="575"/>
        </w:trPr>
        <w:tc>
          <w:tcPr>
            <w:tcW w:w="2425" w:type="dxa"/>
            <w:shd w:val="clear" w:color="auto" w:fill="9CC2E5" w:themeFill="accent1" w:themeFillTint="99"/>
            <w:vAlign w:val="center"/>
          </w:tcPr>
          <w:p w14:paraId="2EC7CB9C" w14:textId="77777777" w:rsidR="00CD1795" w:rsidRPr="00F927C1" w:rsidRDefault="00CD1795" w:rsidP="003C74A6">
            <w:pPr>
              <w:spacing w:line="276" w:lineRule="auto"/>
              <w:rPr>
                <w:b/>
              </w:rPr>
            </w:pPr>
            <w:r w:rsidRPr="00F927C1">
              <w:rPr>
                <w:b/>
              </w:rPr>
              <w:t>Question</w:t>
            </w:r>
          </w:p>
        </w:tc>
        <w:tc>
          <w:tcPr>
            <w:tcW w:w="10525" w:type="dxa"/>
            <w:shd w:val="clear" w:color="auto" w:fill="9CC2E5" w:themeFill="accent1" w:themeFillTint="99"/>
            <w:vAlign w:val="center"/>
          </w:tcPr>
          <w:p w14:paraId="41DADFF6" w14:textId="44B6A100" w:rsidR="00CD1795" w:rsidRPr="00F927C1" w:rsidRDefault="008068D0" w:rsidP="00A336FE">
            <w:pPr>
              <w:spacing w:line="276" w:lineRule="auto"/>
            </w:pPr>
            <w:r>
              <w:t>Why</w:t>
            </w:r>
            <w:r w:rsidR="007E7A74">
              <w:t xml:space="preserve"> are </w:t>
            </w:r>
            <w:r>
              <w:t xml:space="preserve">we </w:t>
            </w:r>
            <w:r w:rsidR="007E7A74">
              <w:t xml:space="preserve">excluding </w:t>
            </w:r>
            <w:r w:rsidR="00A336FE">
              <w:t>those</w:t>
            </w:r>
            <w:r w:rsidR="007E7A74">
              <w:t xml:space="preserve"> that have overdosed</w:t>
            </w:r>
            <w:r>
              <w:t xml:space="preserve"> from receiving services?</w:t>
            </w:r>
          </w:p>
        </w:tc>
      </w:tr>
      <w:tr w:rsidR="00CD1795" w:rsidRPr="00F927C1" w14:paraId="641ED6D1" w14:textId="77777777" w:rsidTr="003C74A6">
        <w:trPr>
          <w:trHeight w:val="576"/>
        </w:trPr>
        <w:tc>
          <w:tcPr>
            <w:tcW w:w="2425" w:type="dxa"/>
            <w:vAlign w:val="center"/>
          </w:tcPr>
          <w:p w14:paraId="08EA1F04" w14:textId="77777777" w:rsidR="00CD1795" w:rsidRPr="00F927C1" w:rsidRDefault="00CD1795" w:rsidP="003C74A6">
            <w:pPr>
              <w:spacing w:line="276" w:lineRule="auto"/>
              <w:rPr>
                <w:b/>
              </w:rPr>
            </w:pPr>
            <w:r w:rsidRPr="00F927C1">
              <w:rPr>
                <w:b/>
              </w:rPr>
              <w:t>Response</w:t>
            </w:r>
          </w:p>
        </w:tc>
        <w:tc>
          <w:tcPr>
            <w:tcW w:w="10525" w:type="dxa"/>
            <w:vAlign w:val="center"/>
          </w:tcPr>
          <w:p w14:paraId="18B49E05" w14:textId="41A50796" w:rsidR="00CD1795" w:rsidRPr="00F927C1" w:rsidRDefault="008068D0" w:rsidP="00E31CD6">
            <w:pPr>
              <w:spacing w:line="276" w:lineRule="auto"/>
            </w:pPr>
            <w:r>
              <w:t>Currently, programs exist to</w:t>
            </w:r>
            <w:r w:rsidR="003A2992">
              <w:t xml:space="preserve"> address the follow-up consultation needs of </w:t>
            </w:r>
            <w:r w:rsidR="00E31CD6">
              <w:t xml:space="preserve">opioid overdose survivors.  </w:t>
            </w:r>
          </w:p>
        </w:tc>
      </w:tr>
      <w:tr w:rsidR="00F927C1" w:rsidRPr="00F927C1" w14:paraId="43151EC0" w14:textId="77777777" w:rsidTr="003C74A6">
        <w:trPr>
          <w:trHeight w:val="575"/>
        </w:trPr>
        <w:tc>
          <w:tcPr>
            <w:tcW w:w="2425" w:type="dxa"/>
            <w:shd w:val="clear" w:color="auto" w:fill="9CC2E5" w:themeFill="accent1" w:themeFillTint="99"/>
            <w:vAlign w:val="center"/>
          </w:tcPr>
          <w:p w14:paraId="175AE15F" w14:textId="77777777" w:rsidR="00F927C1" w:rsidRPr="00F927C1" w:rsidRDefault="00F927C1" w:rsidP="003C74A6">
            <w:pPr>
              <w:spacing w:line="276" w:lineRule="auto"/>
              <w:rPr>
                <w:b/>
              </w:rPr>
            </w:pPr>
            <w:r w:rsidRPr="00F927C1">
              <w:rPr>
                <w:b/>
              </w:rPr>
              <w:t>Question</w:t>
            </w:r>
          </w:p>
        </w:tc>
        <w:tc>
          <w:tcPr>
            <w:tcW w:w="10525" w:type="dxa"/>
            <w:shd w:val="clear" w:color="auto" w:fill="9CC2E5" w:themeFill="accent1" w:themeFillTint="99"/>
            <w:vAlign w:val="center"/>
          </w:tcPr>
          <w:p w14:paraId="1484BB60" w14:textId="7320F00A" w:rsidR="00F927C1" w:rsidRPr="00F927C1" w:rsidRDefault="007E7A74" w:rsidP="00537669">
            <w:pPr>
              <w:spacing w:line="276" w:lineRule="auto"/>
            </w:pPr>
            <w:r>
              <w:t xml:space="preserve">Can you put out a workflow for </w:t>
            </w:r>
            <w:r w:rsidR="00537669">
              <w:t>peer support workers</w:t>
            </w:r>
            <w:r w:rsidR="00AF6734">
              <w:t xml:space="preserve"> (peer</w:t>
            </w:r>
            <w:r w:rsidR="00E31CD6">
              <w:t>s</w:t>
            </w:r>
            <w:r w:rsidR="00AF6734">
              <w:t>)</w:t>
            </w:r>
            <w:r w:rsidR="00537669">
              <w:t xml:space="preserve"> in </w:t>
            </w:r>
            <w:r>
              <w:t xml:space="preserve">the </w:t>
            </w:r>
            <w:r w:rsidR="00537669">
              <w:t>hospital</w:t>
            </w:r>
            <w:r>
              <w:t xml:space="preserve">? </w:t>
            </w:r>
          </w:p>
        </w:tc>
      </w:tr>
      <w:tr w:rsidR="00F927C1" w:rsidRPr="00F927C1" w14:paraId="1100DB19" w14:textId="77777777" w:rsidTr="003C74A6">
        <w:trPr>
          <w:trHeight w:val="576"/>
        </w:trPr>
        <w:tc>
          <w:tcPr>
            <w:tcW w:w="2425" w:type="dxa"/>
            <w:vAlign w:val="center"/>
          </w:tcPr>
          <w:p w14:paraId="1C499387" w14:textId="77777777" w:rsidR="00F927C1" w:rsidRPr="00F927C1" w:rsidRDefault="00F927C1" w:rsidP="003C74A6">
            <w:pPr>
              <w:spacing w:line="276" w:lineRule="auto"/>
              <w:rPr>
                <w:b/>
              </w:rPr>
            </w:pPr>
            <w:r w:rsidRPr="00F927C1">
              <w:rPr>
                <w:b/>
              </w:rPr>
              <w:t>Response</w:t>
            </w:r>
          </w:p>
        </w:tc>
        <w:tc>
          <w:tcPr>
            <w:tcW w:w="10525" w:type="dxa"/>
            <w:vAlign w:val="center"/>
          </w:tcPr>
          <w:p w14:paraId="1A2F7B4F" w14:textId="77777777" w:rsidR="00E31CD6" w:rsidRDefault="00E31CD6" w:rsidP="00BC50AA">
            <w:pPr>
              <w:spacing w:line="276" w:lineRule="auto"/>
            </w:pPr>
          </w:p>
          <w:p w14:paraId="502595CA" w14:textId="2A9A465D" w:rsidR="00BC50AA" w:rsidRDefault="00E31CD6" w:rsidP="00BC50AA">
            <w:pPr>
              <w:spacing w:line="276" w:lineRule="auto"/>
            </w:pPr>
            <w:r>
              <w:t xml:space="preserve">Yes. DBH will make a workflow available by August 23. </w:t>
            </w:r>
          </w:p>
          <w:p w14:paraId="4DAD6B79" w14:textId="0613A5F0" w:rsidR="00BC50AA" w:rsidRPr="00F927C1" w:rsidRDefault="00BC50AA" w:rsidP="003C74A6">
            <w:pPr>
              <w:spacing w:line="276" w:lineRule="auto"/>
            </w:pPr>
          </w:p>
        </w:tc>
      </w:tr>
    </w:tbl>
    <w:p w14:paraId="68E21543" w14:textId="18758DAE" w:rsidR="00F927C1" w:rsidRDefault="00F927C1" w:rsidP="00CD1795">
      <w:pPr>
        <w:spacing w:after="0" w:line="276" w:lineRule="auto"/>
      </w:pPr>
    </w:p>
    <w:tbl>
      <w:tblPr>
        <w:tblStyle w:val="TableGrid"/>
        <w:tblW w:w="0" w:type="auto"/>
        <w:tblLook w:val="04A0" w:firstRow="1" w:lastRow="0" w:firstColumn="1" w:lastColumn="0" w:noHBand="0" w:noVBand="1"/>
      </w:tblPr>
      <w:tblGrid>
        <w:gridCol w:w="2425"/>
        <w:gridCol w:w="10525"/>
      </w:tblGrid>
      <w:tr w:rsidR="00311115" w:rsidRPr="00F927C1" w14:paraId="05F1DFE9" w14:textId="77777777" w:rsidTr="003C74A6">
        <w:trPr>
          <w:trHeight w:val="575"/>
        </w:trPr>
        <w:tc>
          <w:tcPr>
            <w:tcW w:w="2425" w:type="dxa"/>
            <w:shd w:val="clear" w:color="auto" w:fill="9CC2E5" w:themeFill="accent1" w:themeFillTint="99"/>
            <w:vAlign w:val="center"/>
          </w:tcPr>
          <w:p w14:paraId="547EDBEB" w14:textId="77777777" w:rsidR="00311115" w:rsidRPr="00F927C1" w:rsidRDefault="00311115" w:rsidP="003C74A6">
            <w:pPr>
              <w:spacing w:line="276" w:lineRule="auto"/>
              <w:rPr>
                <w:b/>
              </w:rPr>
            </w:pPr>
            <w:r w:rsidRPr="00F927C1">
              <w:rPr>
                <w:b/>
              </w:rPr>
              <w:t>Question</w:t>
            </w:r>
          </w:p>
        </w:tc>
        <w:tc>
          <w:tcPr>
            <w:tcW w:w="10525" w:type="dxa"/>
            <w:shd w:val="clear" w:color="auto" w:fill="9CC2E5" w:themeFill="accent1" w:themeFillTint="99"/>
            <w:vAlign w:val="center"/>
          </w:tcPr>
          <w:p w14:paraId="21C7B830" w14:textId="67896632" w:rsidR="00311115" w:rsidRPr="00F927C1" w:rsidRDefault="008068D0" w:rsidP="003C74A6">
            <w:pPr>
              <w:spacing w:line="276" w:lineRule="auto"/>
            </w:pPr>
            <w:r>
              <w:t>What hospitals currently have an Emergency Department Medication-Assisted Treatment (ED MAT) Induction Program?</w:t>
            </w:r>
          </w:p>
        </w:tc>
      </w:tr>
      <w:tr w:rsidR="00311115" w:rsidRPr="00F927C1" w14:paraId="00910ADE" w14:textId="77777777" w:rsidTr="003C74A6">
        <w:trPr>
          <w:trHeight w:val="576"/>
        </w:trPr>
        <w:tc>
          <w:tcPr>
            <w:tcW w:w="2425" w:type="dxa"/>
            <w:vAlign w:val="center"/>
          </w:tcPr>
          <w:p w14:paraId="2B279249" w14:textId="77777777" w:rsidR="00311115" w:rsidRPr="00F927C1" w:rsidRDefault="00311115" w:rsidP="003C74A6">
            <w:pPr>
              <w:spacing w:line="276" w:lineRule="auto"/>
              <w:rPr>
                <w:b/>
              </w:rPr>
            </w:pPr>
            <w:r w:rsidRPr="00F927C1">
              <w:rPr>
                <w:b/>
              </w:rPr>
              <w:t>Response</w:t>
            </w:r>
          </w:p>
        </w:tc>
        <w:tc>
          <w:tcPr>
            <w:tcW w:w="10525" w:type="dxa"/>
            <w:vAlign w:val="center"/>
          </w:tcPr>
          <w:p w14:paraId="7B8A2E41" w14:textId="77777777" w:rsidR="00E31CD6" w:rsidRDefault="00E31CD6" w:rsidP="008068D0"/>
          <w:p w14:paraId="468268CF" w14:textId="7F1D76F6" w:rsidR="008068D0" w:rsidRDefault="008068D0" w:rsidP="008068D0">
            <w:r>
              <w:t>George Washington University Hospital</w:t>
            </w:r>
            <w:r w:rsidR="00E31CD6">
              <w:t xml:space="preserve"> (in planning phase) </w:t>
            </w:r>
          </w:p>
          <w:p w14:paraId="13FBBAD3" w14:textId="77777777" w:rsidR="008068D0" w:rsidRDefault="008068D0" w:rsidP="008068D0">
            <w:r>
              <w:t>Howard University Hospital</w:t>
            </w:r>
          </w:p>
          <w:p w14:paraId="5BD048DC" w14:textId="77777777" w:rsidR="008068D0" w:rsidRDefault="008068D0" w:rsidP="008068D0">
            <w:proofErr w:type="spellStart"/>
            <w:r>
              <w:t>MedStar</w:t>
            </w:r>
            <w:proofErr w:type="spellEnd"/>
            <w:r>
              <w:t xml:space="preserve"> Washington Hospital Center</w:t>
            </w:r>
          </w:p>
          <w:p w14:paraId="6841F090" w14:textId="77777777" w:rsidR="008068D0" w:rsidRPr="00F927C1" w:rsidRDefault="008068D0" w:rsidP="008068D0">
            <w:r>
              <w:t>United Medical Center</w:t>
            </w:r>
          </w:p>
          <w:p w14:paraId="2823CD8B" w14:textId="6001F78B" w:rsidR="00311115" w:rsidRPr="00F927C1" w:rsidRDefault="00311115" w:rsidP="00462757">
            <w:pPr>
              <w:spacing w:line="276" w:lineRule="auto"/>
            </w:pPr>
          </w:p>
        </w:tc>
      </w:tr>
    </w:tbl>
    <w:p w14:paraId="575A910F" w14:textId="77777777" w:rsidR="00311115" w:rsidRDefault="00311115" w:rsidP="00820601">
      <w:pPr>
        <w:spacing w:after="0" w:line="276" w:lineRule="auto"/>
      </w:pPr>
    </w:p>
    <w:p w14:paraId="7B810885" w14:textId="77777777" w:rsidR="00345EE2" w:rsidRDefault="00345EE2" w:rsidP="00345EE2">
      <w:pPr>
        <w:rPr>
          <w:b/>
          <w:sz w:val="32"/>
          <w:u w:val="single"/>
        </w:rPr>
      </w:pPr>
    </w:p>
    <w:p w14:paraId="6D723516" w14:textId="0E4D38F7" w:rsidR="002B7C7C" w:rsidRPr="002B7C7C" w:rsidRDefault="002B7C7C" w:rsidP="00345EE2">
      <w:pPr>
        <w:jc w:val="center"/>
        <w:rPr>
          <w:b/>
          <w:sz w:val="32"/>
          <w:u w:val="single"/>
        </w:rPr>
      </w:pPr>
      <w:r>
        <w:rPr>
          <w:b/>
          <w:sz w:val="32"/>
          <w:u w:val="single"/>
        </w:rPr>
        <w:t xml:space="preserve">Questions for </w:t>
      </w:r>
      <w:r w:rsidRPr="00883F27">
        <w:rPr>
          <w:b/>
          <w:sz w:val="32"/>
          <w:u w:val="single"/>
        </w:rPr>
        <w:t>Competition #</w:t>
      </w:r>
      <w:r w:rsidR="00E31CD6">
        <w:rPr>
          <w:b/>
          <w:sz w:val="32"/>
          <w:u w:val="single"/>
        </w:rPr>
        <w:t xml:space="preserve">4 </w:t>
      </w:r>
      <w:r>
        <w:rPr>
          <w:b/>
          <w:sz w:val="32"/>
          <w:u w:val="single"/>
        </w:rPr>
        <w:t>Street Outreach to Individuals with an Opioid Disorder (OUD Street Outreach)</w:t>
      </w:r>
    </w:p>
    <w:p w14:paraId="74A9B2C2" w14:textId="77777777" w:rsidR="00311115" w:rsidRDefault="00311115" w:rsidP="00820601">
      <w:pPr>
        <w:spacing w:after="0" w:line="276" w:lineRule="auto"/>
      </w:pPr>
    </w:p>
    <w:tbl>
      <w:tblPr>
        <w:tblStyle w:val="TableGrid"/>
        <w:tblW w:w="0" w:type="auto"/>
        <w:tblLook w:val="04A0" w:firstRow="1" w:lastRow="0" w:firstColumn="1" w:lastColumn="0" w:noHBand="0" w:noVBand="1"/>
      </w:tblPr>
      <w:tblGrid>
        <w:gridCol w:w="2425"/>
        <w:gridCol w:w="10525"/>
      </w:tblGrid>
      <w:tr w:rsidR="00311115" w:rsidRPr="00F927C1" w14:paraId="299DB5E6" w14:textId="77777777" w:rsidTr="00311115">
        <w:trPr>
          <w:trHeight w:val="575"/>
        </w:trPr>
        <w:tc>
          <w:tcPr>
            <w:tcW w:w="2425" w:type="dxa"/>
            <w:shd w:val="clear" w:color="auto" w:fill="9CC2E5" w:themeFill="accent1" w:themeFillTint="99"/>
            <w:vAlign w:val="center"/>
          </w:tcPr>
          <w:p w14:paraId="2D3BC06D" w14:textId="77777777" w:rsidR="00311115" w:rsidRPr="00F927C1" w:rsidRDefault="00311115" w:rsidP="003C74A6">
            <w:pPr>
              <w:spacing w:line="276" w:lineRule="auto"/>
              <w:rPr>
                <w:b/>
              </w:rPr>
            </w:pPr>
            <w:r w:rsidRPr="00F927C1">
              <w:rPr>
                <w:b/>
              </w:rPr>
              <w:t>Question</w:t>
            </w:r>
          </w:p>
        </w:tc>
        <w:tc>
          <w:tcPr>
            <w:tcW w:w="10525" w:type="dxa"/>
            <w:shd w:val="clear" w:color="auto" w:fill="9CC2E5" w:themeFill="accent1" w:themeFillTint="99"/>
            <w:vAlign w:val="center"/>
          </w:tcPr>
          <w:p w14:paraId="6851EA7D" w14:textId="438F02EB" w:rsidR="00311115" w:rsidRPr="00F927C1" w:rsidRDefault="00D56F73" w:rsidP="00C05FED">
            <w:r>
              <w:t xml:space="preserve">If we just target people </w:t>
            </w:r>
            <w:r w:rsidR="00462757">
              <w:t>with</w:t>
            </w:r>
            <w:r>
              <w:t xml:space="preserve"> opioid use disorder</w:t>
            </w:r>
            <w:r w:rsidR="009B4846">
              <w:t>, w</w:t>
            </w:r>
            <w:r w:rsidR="008F4EC9">
              <w:t>ill we miss providing services to helping other individuals with SUD that overdose when mixing their drug of choice with fentanyl (e.g.</w:t>
            </w:r>
            <w:r w:rsidR="00E31CD6">
              <w:t>,</w:t>
            </w:r>
            <w:r w:rsidR="008F4EC9">
              <w:t xml:space="preserve"> synthetic cannabinoids)?</w:t>
            </w:r>
          </w:p>
        </w:tc>
      </w:tr>
      <w:tr w:rsidR="00311115" w:rsidRPr="00F927C1" w14:paraId="331752C8" w14:textId="77777777" w:rsidTr="003C74A6">
        <w:trPr>
          <w:trHeight w:val="576"/>
        </w:trPr>
        <w:tc>
          <w:tcPr>
            <w:tcW w:w="2425" w:type="dxa"/>
            <w:vAlign w:val="center"/>
          </w:tcPr>
          <w:p w14:paraId="2257EF08" w14:textId="77777777" w:rsidR="00311115" w:rsidRPr="00F927C1" w:rsidRDefault="00311115" w:rsidP="003C74A6">
            <w:pPr>
              <w:spacing w:line="276" w:lineRule="auto"/>
              <w:rPr>
                <w:b/>
              </w:rPr>
            </w:pPr>
            <w:r w:rsidRPr="00F927C1">
              <w:rPr>
                <w:b/>
              </w:rPr>
              <w:t>Response</w:t>
            </w:r>
          </w:p>
        </w:tc>
        <w:tc>
          <w:tcPr>
            <w:tcW w:w="10525" w:type="dxa"/>
            <w:vAlign w:val="center"/>
          </w:tcPr>
          <w:p w14:paraId="2279BB68" w14:textId="15E76FA8" w:rsidR="00311115" w:rsidRPr="00F927C1" w:rsidRDefault="0009193C" w:rsidP="00D44002">
            <w:pPr>
              <w:spacing w:line="276" w:lineRule="auto"/>
            </w:pPr>
            <w:r>
              <w:t xml:space="preserve">Awardees should be providing outreach services to the entire cluster. If non-OUD individuals are identified they should be connected to other providers to can deliver services and supports. </w:t>
            </w:r>
          </w:p>
        </w:tc>
      </w:tr>
      <w:tr w:rsidR="00311115" w:rsidRPr="00F927C1" w14:paraId="31959B35" w14:textId="77777777" w:rsidTr="003C74A6">
        <w:trPr>
          <w:trHeight w:val="575"/>
        </w:trPr>
        <w:tc>
          <w:tcPr>
            <w:tcW w:w="2425" w:type="dxa"/>
            <w:shd w:val="clear" w:color="auto" w:fill="9CC2E5" w:themeFill="accent1" w:themeFillTint="99"/>
            <w:vAlign w:val="center"/>
          </w:tcPr>
          <w:p w14:paraId="5834DFFD" w14:textId="77777777" w:rsidR="00311115" w:rsidRPr="00F927C1" w:rsidRDefault="00311115" w:rsidP="003C74A6">
            <w:pPr>
              <w:spacing w:line="276" w:lineRule="auto"/>
              <w:rPr>
                <w:b/>
              </w:rPr>
            </w:pPr>
            <w:r w:rsidRPr="00F927C1">
              <w:rPr>
                <w:b/>
              </w:rPr>
              <w:t>Question</w:t>
            </w:r>
          </w:p>
        </w:tc>
        <w:tc>
          <w:tcPr>
            <w:tcW w:w="10525" w:type="dxa"/>
            <w:shd w:val="clear" w:color="auto" w:fill="9CC2E5" w:themeFill="accent1" w:themeFillTint="99"/>
            <w:vAlign w:val="center"/>
          </w:tcPr>
          <w:p w14:paraId="7F81CCAA" w14:textId="6B2E895E" w:rsidR="00311115" w:rsidRPr="00F927C1" w:rsidRDefault="00D44002" w:rsidP="0009193C">
            <w:pPr>
              <w:spacing w:line="276" w:lineRule="auto"/>
            </w:pPr>
            <w:r>
              <w:t xml:space="preserve">How should </w:t>
            </w:r>
            <w:r w:rsidR="0009193C">
              <w:t>individuals experiencing homeless</w:t>
            </w:r>
            <w:r>
              <w:t xml:space="preserve"> be screened for OUD?  Does it require a licensed clinician?</w:t>
            </w:r>
          </w:p>
        </w:tc>
      </w:tr>
      <w:tr w:rsidR="00311115" w:rsidRPr="00F927C1" w14:paraId="2227B17E" w14:textId="77777777" w:rsidTr="003C74A6">
        <w:trPr>
          <w:trHeight w:val="576"/>
        </w:trPr>
        <w:tc>
          <w:tcPr>
            <w:tcW w:w="2425" w:type="dxa"/>
            <w:vAlign w:val="center"/>
          </w:tcPr>
          <w:p w14:paraId="5370070F" w14:textId="77777777" w:rsidR="00311115" w:rsidRPr="00F927C1" w:rsidRDefault="00311115" w:rsidP="003C74A6">
            <w:pPr>
              <w:spacing w:line="276" w:lineRule="auto"/>
              <w:rPr>
                <w:b/>
              </w:rPr>
            </w:pPr>
            <w:r w:rsidRPr="00F927C1">
              <w:rPr>
                <w:b/>
              </w:rPr>
              <w:t>Response</w:t>
            </w:r>
          </w:p>
        </w:tc>
        <w:tc>
          <w:tcPr>
            <w:tcW w:w="10525" w:type="dxa"/>
            <w:vAlign w:val="center"/>
          </w:tcPr>
          <w:p w14:paraId="0BCBBD3E" w14:textId="3229DB8D" w:rsidR="00D44002" w:rsidRPr="00F927C1" w:rsidRDefault="0009193C" w:rsidP="000C50A4">
            <w:pPr>
              <w:spacing w:line="276" w:lineRule="auto"/>
            </w:pPr>
            <w:r>
              <w:t xml:space="preserve">DBH will provide awardees with an OUD screening tool that does not require a licensed clinician. </w:t>
            </w:r>
          </w:p>
        </w:tc>
      </w:tr>
      <w:tr w:rsidR="00311115" w:rsidRPr="00F927C1" w14:paraId="10D171E8" w14:textId="77777777" w:rsidTr="003C74A6">
        <w:trPr>
          <w:trHeight w:val="575"/>
        </w:trPr>
        <w:tc>
          <w:tcPr>
            <w:tcW w:w="2425" w:type="dxa"/>
            <w:shd w:val="clear" w:color="auto" w:fill="9CC2E5" w:themeFill="accent1" w:themeFillTint="99"/>
            <w:vAlign w:val="center"/>
          </w:tcPr>
          <w:p w14:paraId="79C3D9CD" w14:textId="77777777" w:rsidR="00311115" w:rsidRPr="00F927C1" w:rsidRDefault="00311115" w:rsidP="003C74A6">
            <w:pPr>
              <w:spacing w:line="276" w:lineRule="auto"/>
              <w:rPr>
                <w:b/>
              </w:rPr>
            </w:pPr>
            <w:r w:rsidRPr="00F927C1">
              <w:rPr>
                <w:b/>
              </w:rPr>
              <w:t>Question</w:t>
            </w:r>
          </w:p>
        </w:tc>
        <w:tc>
          <w:tcPr>
            <w:tcW w:w="10525" w:type="dxa"/>
            <w:shd w:val="clear" w:color="auto" w:fill="9CC2E5" w:themeFill="accent1" w:themeFillTint="99"/>
            <w:vAlign w:val="center"/>
          </w:tcPr>
          <w:p w14:paraId="698790F8" w14:textId="329A871C" w:rsidR="00311115" w:rsidRPr="00F927C1" w:rsidRDefault="006C6C02" w:rsidP="0009193C">
            <w:pPr>
              <w:spacing w:line="276" w:lineRule="auto"/>
            </w:pPr>
            <w:r>
              <w:t xml:space="preserve">When doing </w:t>
            </w:r>
            <w:r w:rsidR="0009193C">
              <w:t>a warm hand</w:t>
            </w:r>
            <w:r>
              <w:t xml:space="preserve">off, will the client be expected to be connected physically </w:t>
            </w:r>
            <w:r w:rsidR="0009193C">
              <w:t xml:space="preserve">to other teams and outreach providers? </w:t>
            </w:r>
          </w:p>
        </w:tc>
      </w:tr>
      <w:tr w:rsidR="00311115" w:rsidRPr="00F927C1" w14:paraId="3D10E860" w14:textId="77777777" w:rsidTr="003C74A6">
        <w:trPr>
          <w:trHeight w:val="576"/>
        </w:trPr>
        <w:tc>
          <w:tcPr>
            <w:tcW w:w="2425" w:type="dxa"/>
            <w:vAlign w:val="center"/>
          </w:tcPr>
          <w:p w14:paraId="4E0B95C4" w14:textId="77777777" w:rsidR="00311115" w:rsidRPr="00F927C1" w:rsidRDefault="00311115" w:rsidP="003C74A6">
            <w:pPr>
              <w:spacing w:line="276" w:lineRule="auto"/>
              <w:rPr>
                <w:b/>
              </w:rPr>
            </w:pPr>
            <w:r w:rsidRPr="00F927C1">
              <w:rPr>
                <w:b/>
              </w:rPr>
              <w:t>Response</w:t>
            </w:r>
          </w:p>
        </w:tc>
        <w:tc>
          <w:tcPr>
            <w:tcW w:w="10525" w:type="dxa"/>
            <w:vAlign w:val="center"/>
          </w:tcPr>
          <w:p w14:paraId="2D7D5ACB" w14:textId="0A1657CE" w:rsidR="00311115" w:rsidRPr="00F927C1" w:rsidRDefault="006C6C02" w:rsidP="0009193C">
            <w:pPr>
              <w:spacing w:line="276" w:lineRule="auto"/>
            </w:pPr>
            <w:r>
              <w:t xml:space="preserve">Yes, warm handoff means that referrals and connections made to other service providers and outreach teams should be in person.  The DHS teams and DBH CRT unit, are not fully established yet.  However, once all teams and units are established, the DCOR outreach grantees will participate in meetings with the other citywide teams to formalize a strategy for how these handoffs will occur.  For the purposes of this application, the applicant should include warm handoffs as </w:t>
            </w:r>
            <w:r w:rsidR="0009193C">
              <w:t xml:space="preserve">a </w:t>
            </w:r>
            <w:r>
              <w:t>fundamental part of their outreach strategy</w:t>
            </w:r>
            <w:r w:rsidR="0009193C">
              <w:t>.</w:t>
            </w:r>
          </w:p>
        </w:tc>
      </w:tr>
      <w:tr w:rsidR="00311115" w:rsidRPr="00F927C1" w14:paraId="5B010240" w14:textId="77777777" w:rsidTr="003C74A6">
        <w:trPr>
          <w:trHeight w:val="575"/>
        </w:trPr>
        <w:tc>
          <w:tcPr>
            <w:tcW w:w="2425" w:type="dxa"/>
            <w:shd w:val="clear" w:color="auto" w:fill="9CC2E5" w:themeFill="accent1" w:themeFillTint="99"/>
            <w:vAlign w:val="center"/>
          </w:tcPr>
          <w:p w14:paraId="0404B7D9" w14:textId="77777777" w:rsidR="00311115" w:rsidRPr="00F927C1" w:rsidRDefault="00311115" w:rsidP="003C74A6">
            <w:pPr>
              <w:spacing w:line="276" w:lineRule="auto"/>
              <w:rPr>
                <w:b/>
              </w:rPr>
            </w:pPr>
            <w:r w:rsidRPr="00F927C1">
              <w:rPr>
                <w:b/>
              </w:rPr>
              <w:t>Question</w:t>
            </w:r>
          </w:p>
        </w:tc>
        <w:tc>
          <w:tcPr>
            <w:tcW w:w="10525" w:type="dxa"/>
            <w:shd w:val="clear" w:color="auto" w:fill="9CC2E5" w:themeFill="accent1" w:themeFillTint="99"/>
            <w:vAlign w:val="center"/>
          </w:tcPr>
          <w:p w14:paraId="440DA85E" w14:textId="39A91961" w:rsidR="00311115" w:rsidRPr="00F927C1" w:rsidRDefault="0062108B" w:rsidP="00883F27">
            <w:pPr>
              <w:spacing w:line="276" w:lineRule="auto"/>
            </w:pPr>
            <w:r>
              <w:t xml:space="preserve">What </w:t>
            </w:r>
            <w:r w:rsidR="0009193C">
              <w:t>do</w:t>
            </w:r>
            <w:r>
              <w:t xml:space="preserve"> the numbers on the </w:t>
            </w:r>
            <w:r w:rsidR="0009193C">
              <w:t xml:space="preserve">cluster </w:t>
            </w:r>
            <w:r>
              <w:t>chart represent?</w:t>
            </w:r>
          </w:p>
        </w:tc>
      </w:tr>
      <w:tr w:rsidR="00311115" w:rsidRPr="00F927C1" w14:paraId="644DA752" w14:textId="77777777" w:rsidTr="003C74A6">
        <w:trPr>
          <w:trHeight w:val="576"/>
        </w:trPr>
        <w:tc>
          <w:tcPr>
            <w:tcW w:w="2425" w:type="dxa"/>
            <w:vAlign w:val="center"/>
          </w:tcPr>
          <w:p w14:paraId="50C044DD" w14:textId="77777777" w:rsidR="00311115" w:rsidRPr="00F927C1" w:rsidRDefault="00311115" w:rsidP="003C74A6">
            <w:pPr>
              <w:spacing w:line="276" w:lineRule="auto"/>
              <w:rPr>
                <w:b/>
              </w:rPr>
            </w:pPr>
            <w:r w:rsidRPr="00F927C1">
              <w:rPr>
                <w:b/>
              </w:rPr>
              <w:t>Response</w:t>
            </w:r>
          </w:p>
        </w:tc>
        <w:tc>
          <w:tcPr>
            <w:tcW w:w="10525" w:type="dxa"/>
            <w:vAlign w:val="center"/>
          </w:tcPr>
          <w:p w14:paraId="7B1EB689" w14:textId="494D44AB" w:rsidR="00311115" w:rsidRPr="00F927C1" w:rsidRDefault="000C50A4" w:rsidP="00AF6734">
            <w:pPr>
              <w:spacing w:line="276" w:lineRule="auto"/>
            </w:pPr>
            <w:r>
              <w:t>The numbers represent the specific census tract area in each geographic cluster.</w:t>
            </w:r>
            <w:r w:rsidR="00537669">
              <w:t xml:space="preserve"> </w:t>
            </w:r>
            <w:r w:rsidR="00AF6734">
              <w:t>For review, please see pages 7 and 62 in</w:t>
            </w:r>
            <w:r w:rsidR="00537669">
              <w:t xml:space="preserve"> the District of Columbia</w:t>
            </w:r>
            <w:r w:rsidR="00AF6734">
              <w:t xml:space="preserve"> </w:t>
            </w:r>
            <w:r w:rsidR="00537669">
              <w:t>Department of Human Services</w:t>
            </w:r>
            <w:r w:rsidR="00AF6734">
              <w:t xml:space="preserve"> </w:t>
            </w:r>
            <w:r w:rsidR="00537669">
              <w:t>Family Services Administration (FSA)</w:t>
            </w:r>
            <w:r w:rsidR="00AF6734">
              <w:t xml:space="preserve"> RFA Fiscal Year 2020 </w:t>
            </w:r>
            <w:r w:rsidR="00537669">
              <w:t>Street Outreach Services Network</w:t>
            </w:r>
            <w:r w:rsidR="00AF6734">
              <w:t xml:space="preserve"> (</w:t>
            </w:r>
            <w:r w:rsidR="00537669">
              <w:t>RFA #JA-FSA-SO-001-20</w:t>
            </w:r>
            <w:r w:rsidR="00AF6734">
              <w:t>)</w:t>
            </w:r>
            <w:r w:rsidR="0009193C">
              <w:t>.</w:t>
            </w:r>
            <w:r w:rsidR="00AF6734">
              <w:rPr>
                <w:rStyle w:val="FootnoteReference"/>
              </w:rPr>
              <w:footnoteReference w:id="1"/>
            </w:r>
          </w:p>
        </w:tc>
      </w:tr>
      <w:tr w:rsidR="00311115" w:rsidRPr="00F927C1" w14:paraId="4FBB72D4" w14:textId="77777777" w:rsidTr="003C74A6">
        <w:trPr>
          <w:trHeight w:val="575"/>
        </w:trPr>
        <w:tc>
          <w:tcPr>
            <w:tcW w:w="2425" w:type="dxa"/>
            <w:shd w:val="clear" w:color="auto" w:fill="9CC2E5" w:themeFill="accent1" w:themeFillTint="99"/>
            <w:vAlign w:val="center"/>
          </w:tcPr>
          <w:p w14:paraId="5D120447" w14:textId="77777777" w:rsidR="00311115" w:rsidRPr="00F927C1" w:rsidRDefault="00311115" w:rsidP="003C74A6">
            <w:pPr>
              <w:spacing w:line="276" w:lineRule="auto"/>
              <w:rPr>
                <w:b/>
              </w:rPr>
            </w:pPr>
            <w:r w:rsidRPr="00F927C1">
              <w:rPr>
                <w:b/>
              </w:rPr>
              <w:t>Question</w:t>
            </w:r>
          </w:p>
        </w:tc>
        <w:tc>
          <w:tcPr>
            <w:tcW w:w="10525" w:type="dxa"/>
            <w:shd w:val="clear" w:color="auto" w:fill="9CC2E5" w:themeFill="accent1" w:themeFillTint="99"/>
            <w:vAlign w:val="center"/>
          </w:tcPr>
          <w:p w14:paraId="173B0F02" w14:textId="3F87FA42" w:rsidR="00311115" w:rsidRPr="00F927C1" w:rsidRDefault="000C50A4" w:rsidP="00B05612">
            <w:pPr>
              <w:spacing w:line="276" w:lineRule="auto"/>
            </w:pPr>
            <w:r>
              <w:t>Do I have to be able to provide a bed for individuals</w:t>
            </w:r>
            <w:r w:rsidR="00B05612">
              <w:t xml:space="preserve"> experiencing homelessness</w:t>
            </w:r>
            <w:r>
              <w:t xml:space="preserve">?  </w:t>
            </w:r>
          </w:p>
        </w:tc>
      </w:tr>
      <w:tr w:rsidR="00311115" w:rsidRPr="00F927C1" w14:paraId="2A358A9B" w14:textId="77777777" w:rsidTr="003C74A6">
        <w:trPr>
          <w:trHeight w:val="576"/>
        </w:trPr>
        <w:tc>
          <w:tcPr>
            <w:tcW w:w="2425" w:type="dxa"/>
            <w:vAlign w:val="center"/>
          </w:tcPr>
          <w:p w14:paraId="65310435" w14:textId="77777777" w:rsidR="00311115" w:rsidRPr="00F927C1" w:rsidRDefault="00311115" w:rsidP="003C74A6">
            <w:pPr>
              <w:spacing w:line="276" w:lineRule="auto"/>
              <w:rPr>
                <w:b/>
              </w:rPr>
            </w:pPr>
            <w:r w:rsidRPr="00F927C1">
              <w:rPr>
                <w:b/>
              </w:rPr>
              <w:t>Response</w:t>
            </w:r>
          </w:p>
        </w:tc>
        <w:tc>
          <w:tcPr>
            <w:tcW w:w="10525" w:type="dxa"/>
            <w:vAlign w:val="center"/>
          </w:tcPr>
          <w:p w14:paraId="247B5340" w14:textId="01E748FA" w:rsidR="00311115" w:rsidRPr="00F927C1" w:rsidRDefault="00B05612" w:rsidP="00CC02E9">
            <w:pPr>
              <w:spacing w:line="276" w:lineRule="auto"/>
            </w:pPr>
            <w:r>
              <w:t>No. I</w:t>
            </w:r>
            <w:r w:rsidR="00CC02E9">
              <w:t>t is not a requirement that applicant</w:t>
            </w:r>
            <w:r>
              <w:t>s</w:t>
            </w:r>
            <w:r w:rsidR="00CC02E9">
              <w:t xml:space="preserve"> be able to provide these services.  </w:t>
            </w:r>
            <w:r>
              <w:t xml:space="preserve">However, applicants may propose to do so.  </w:t>
            </w:r>
          </w:p>
        </w:tc>
      </w:tr>
      <w:tr w:rsidR="00311115" w:rsidRPr="00F927C1" w14:paraId="26DB2451" w14:textId="77777777" w:rsidTr="003C74A6">
        <w:trPr>
          <w:trHeight w:val="575"/>
        </w:trPr>
        <w:tc>
          <w:tcPr>
            <w:tcW w:w="2425" w:type="dxa"/>
            <w:shd w:val="clear" w:color="auto" w:fill="9CC2E5" w:themeFill="accent1" w:themeFillTint="99"/>
            <w:vAlign w:val="center"/>
          </w:tcPr>
          <w:p w14:paraId="3A89EC2A" w14:textId="77777777" w:rsidR="00311115" w:rsidRPr="00F927C1" w:rsidRDefault="00311115" w:rsidP="003C74A6">
            <w:pPr>
              <w:spacing w:line="276" w:lineRule="auto"/>
              <w:rPr>
                <w:b/>
              </w:rPr>
            </w:pPr>
            <w:r w:rsidRPr="00F927C1">
              <w:rPr>
                <w:b/>
              </w:rPr>
              <w:t>Question</w:t>
            </w:r>
          </w:p>
        </w:tc>
        <w:tc>
          <w:tcPr>
            <w:tcW w:w="10525" w:type="dxa"/>
            <w:shd w:val="clear" w:color="auto" w:fill="9CC2E5" w:themeFill="accent1" w:themeFillTint="99"/>
            <w:vAlign w:val="center"/>
          </w:tcPr>
          <w:p w14:paraId="5835E691" w14:textId="7BDDED49" w:rsidR="00311115" w:rsidRPr="00F927C1" w:rsidRDefault="0067452E" w:rsidP="0067452E">
            <w:pPr>
              <w:spacing w:line="276" w:lineRule="auto"/>
            </w:pPr>
            <w:r>
              <w:t>What is the process for working with someone who has an OUD and is experiencing homelessness?</w:t>
            </w:r>
            <w:r w:rsidR="00C85A5B">
              <w:t xml:space="preserve"> </w:t>
            </w:r>
          </w:p>
        </w:tc>
      </w:tr>
      <w:tr w:rsidR="00311115" w:rsidRPr="00F927C1" w14:paraId="3D5F8D0C" w14:textId="77777777" w:rsidTr="003C74A6">
        <w:trPr>
          <w:trHeight w:val="576"/>
        </w:trPr>
        <w:tc>
          <w:tcPr>
            <w:tcW w:w="2425" w:type="dxa"/>
            <w:vAlign w:val="center"/>
          </w:tcPr>
          <w:p w14:paraId="400CF085" w14:textId="77777777" w:rsidR="00311115" w:rsidRPr="00F927C1" w:rsidRDefault="00311115" w:rsidP="003C74A6">
            <w:pPr>
              <w:spacing w:line="276" w:lineRule="auto"/>
              <w:rPr>
                <w:b/>
              </w:rPr>
            </w:pPr>
            <w:r w:rsidRPr="00F927C1">
              <w:rPr>
                <w:b/>
              </w:rPr>
              <w:t>Response</w:t>
            </w:r>
          </w:p>
        </w:tc>
        <w:tc>
          <w:tcPr>
            <w:tcW w:w="10525" w:type="dxa"/>
            <w:vAlign w:val="center"/>
          </w:tcPr>
          <w:p w14:paraId="3BC391BA" w14:textId="0F04CF7C" w:rsidR="0067452E" w:rsidRDefault="0067452E" w:rsidP="0067452E">
            <w:pPr>
              <w:spacing w:line="276" w:lineRule="auto"/>
            </w:pPr>
            <w:r>
              <w:t xml:space="preserve">The </w:t>
            </w:r>
            <w:r>
              <w:t>process</w:t>
            </w:r>
            <w:r>
              <w:t xml:space="preserve"> can be found on page 61 of the RFA.  After an individual screens positive for OUD the text states:</w:t>
            </w:r>
          </w:p>
          <w:p w14:paraId="58BA6CA1" w14:textId="77777777" w:rsidR="0067452E" w:rsidRDefault="0067452E" w:rsidP="0067452E">
            <w:pPr>
              <w:pStyle w:val="ListParagraph"/>
              <w:numPr>
                <w:ilvl w:val="0"/>
                <w:numId w:val="6"/>
              </w:numPr>
              <w:jc w:val="both"/>
              <w:rPr>
                <w:sz w:val="24"/>
                <w:szCs w:val="24"/>
              </w:rPr>
            </w:pPr>
            <w:r>
              <w:rPr>
                <w:sz w:val="24"/>
                <w:szCs w:val="24"/>
              </w:rPr>
              <w:t>Provide referral, enrollment, and engagement in MAT;</w:t>
            </w:r>
          </w:p>
          <w:p w14:paraId="02E63116" w14:textId="77777777" w:rsidR="0067452E" w:rsidRDefault="0067452E" w:rsidP="0067452E">
            <w:pPr>
              <w:pStyle w:val="ListParagraph"/>
              <w:numPr>
                <w:ilvl w:val="0"/>
                <w:numId w:val="6"/>
              </w:numPr>
              <w:jc w:val="both"/>
              <w:rPr>
                <w:sz w:val="24"/>
                <w:szCs w:val="24"/>
              </w:rPr>
            </w:pPr>
            <w:r>
              <w:rPr>
                <w:sz w:val="24"/>
                <w:szCs w:val="24"/>
              </w:rPr>
              <w:t>Provide linkages to RSS;</w:t>
            </w:r>
          </w:p>
          <w:p w14:paraId="53F5CF3D" w14:textId="77777777" w:rsidR="0067452E" w:rsidRDefault="0067452E" w:rsidP="0067452E">
            <w:pPr>
              <w:pStyle w:val="ListParagraph"/>
              <w:numPr>
                <w:ilvl w:val="0"/>
                <w:numId w:val="6"/>
              </w:numPr>
              <w:jc w:val="both"/>
              <w:rPr>
                <w:sz w:val="24"/>
                <w:szCs w:val="24"/>
              </w:rPr>
            </w:pPr>
            <w:r>
              <w:rPr>
                <w:sz w:val="24"/>
                <w:szCs w:val="24"/>
              </w:rPr>
              <w:t xml:space="preserve">Provide assistance with the District’s Coordinated Entry Process (coordinated assessment and housing placement); </w:t>
            </w:r>
          </w:p>
          <w:p w14:paraId="181C447C" w14:textId="77777777" w:rsidR="0067452E" w:rsidRDefault="0067452E" w:rsidP="0067452E">
            <w:pPr>
              <w:pStyle w:val="ListParagraph"/>
              <w:numPr>
                <w:ilvl w:val="0"/>
                <w:numId w:val="6"/>
              </w:numPr>
              <w:jc w:val="both"/>
              <w:rPr>
                <w:sz w:val="24"/>
                <w:szCs w:val="24"/>
              </w:rPr>
            </w:pPr>
            <w:r>
              <w:rPr>
                <w:sz w:val="24"/>
                <w:szCs w:val="24"/>
              </w:rPr>
              <w:t>Provide linkages to supported employment services;</w:t>
            </w:r>
          </w:p>
          <w:p w14:paraId="0F7C140E" w14:textId="77777777" w:rsidR="0067452E" w:rsidRDefault="0067452E" w:rsidP="0067452E">
            <w:pPr>
              <w:pStyle w:val="ListParagraph"/>
              <w:numPr>
                <w:ilvl w:val="0"/>
                <w:numId w:val="6"/>
              </w:numPr>
              <w:jc w:val="both"/>
              <w:rPr>
                <w:sz w:val="24"/>
                <w:szCs w:val="24"/>
              </w:rPr>
            </w:pPr>
            <w:r>
              <w:rPr>
                <w:sz w:val="24"/>
                <w:szCs w:val="24"/>
              </w:rPr>
              <w:t>Provide linkages to peer support services;</w:t>
            </w:r>
          </w:p>
          <w:p w14:paraId="261A09BF" w14:textId="77777777" w:rsidR="0067452E" w:rsidRDefault="0067452E" w:rsidP="0067452E">
            <w:pPr>
              <w:pStyle w:val="ListParagraph"/>
              <w:numPr>
                <w:ilvl w:val="0"/>
                <w:numId w:val="6"/>
              </w:numPr>
              <w:jc w:val="both"/>
              <w:rPr>
                <w:sz w:val="24"/>
                <w:szCs w:val="24"/>
              </w:rPr>
            </w:pPr>
            <w:r>
              <w:rPr>
                <w:sz w:val="24"/>
                <w:szCs w:val="24"/>
              </w:rPr>
              <w:t>Provide housing services; and</w:t>
            </w:r>
          </w:p>
          <w:p w14:paraId="4FF4A1C1" w14:textId="77777777" w:rsidR="0067452E" w:rsidRDefault="0067452E" w:rsidP="0067452E">
            <w:pPr>
              <w:pStyle w:val="ListParagraph"/>
              <w:numPr>
                <w:ilvl w:val="0"/>
                <w:numId w:val="6"/>
              </w:numPr>
              <w:spacing w:line="276" w:lineRule="auto"/>
            </w:pPr>
            <w:r>
              <w:rPr>
                <w:sz w:val="24"/>
                <w:szCs w:val="24"/>
              </w:rPr>
              <w:t>Provide support for benefits, eligibility, and enrollment for SSI/SSDI, health insurance and other benefits.</w:t>
            </w:r>
          </w:p>
          <w:p w14:paraId="4B7407E4" w14:textId="76EE39E2" w:rsidR="006C6C02" w:rsidRPr="00F927C1" w:rsidRDefault="0067452E" w:rsidP="0067452E">
            <w:pPr>
              <w:spacing w:line="276" w:lineRule="auto"/>
            </w:pPr>
            <w:r>
              <w:t>The applicant must describe HOW these steps will be implemented.</w:t>
            </w:r>
          </w:p>
        </w:tc>
      </w:tr>
      <w:tr w:rsidR="00040313" w:rsidRPr="00F927C1" w14:paraId="1908F464" w14:textId="77777777" w:rsidTr="003C74A6">
        <w:trPr>
          <w:trHeight w:val="575"/>
        </w:trPr>
        <w:tc>
          <w:tcPr>
            <w:tcW w:w="2425" w:type="dxa"/>
            <w:shd w:val="clear" w:color="auto" w:fill="9CC2E5" w:themeFill="accent1" w:themeFillTint="99"/>
            <w:vAlign w:val="center"/>
          </w:tcPr>
          <w:p w14:paraId="06E21EF7" w14:textId="77777777" w:rsidR="00040313" w:rsidRPr="00F927C1" w:rsidRDefault="00040313" w:rsidP="003C74A6">
            <w:pPr>
              <w:spacing w:line="276" w:lineRule="auto"/>
              <w:rPr>
                <w:b/>
              </w:rPr>
            </w:pPr>
            <w:r w:rsidRPr="00F927C1">
              <w:rPr>
                <w:b/>
              </w:rPr>
              <w:t>Question</w:t>
            </w:r>
          </w:p>
        </w:tc>
        <w:tc>
          <w:tcPr>
            <w:tcW w:w="10525" w:type="dxa"/>
            <w:shd w:val="clear" w:color="auto" w:fill="9CC2E5" w:themeFill="accent1" w:themeFillTint="99"/>
            <w:vAlign w:val="center"/>
          </w:tcPr>
          <w:p w14:paraId="2BCAAAD8" w14:textId="7DEFDDE7" w:rsidR="007A5EDC" w:rsidRPr="00F927C1" w:rsidRDefault="007A5EDC" w:rsidP="007A5EDC">
            <w:pPr>
              <w:spacing w:line="276" w:lineRule="auto"/>
            </w:pPr>
            <w:r>
              <w:t xml:space="preserve">Will DBH provide a list of new services and supports available in the District for individuals with OUD? </w:t>
            </w:r>
          </w:p>
        </w:tc>
      </w:tr>
      <w:tr w:rsidR="00040313" w:rsidRPr="00F927C1" w14:paraId="55781720" w14:textId="77777777" w:rsidTr="003C74A6">
        <w:trPr>
          <w:trHeight w:val="576"/>
        </w:trPr>
        <w:tc>
          <w:tcPr>
            <w:tcW w:w="2425" w:type="dxa"/>
            <w:vAlign w:val="center"/>
          </w:tcPr>
          <w:p w14:paraId="07946497" w14:textId="77777777" w:rsidR="00040313" w:rsidRPr="00F927C1" w:rsidRDefault="00040313" w:rsidP="003C74A6">
            <w:pPr>
              <w:spacing w:line="276" w:lineRule="auto"/>
              <w:rPr>
                <w:b/>
              </w:rPr>
            </w:pPr>
            <w:r w:rsidRPr="00F927C1">
              <w:rPr>
                <w:b/>
              </w:rPr>
              <w:t>Response</w:t>
            </w:r>
          </w:p>
        </w:tc>
        <w:tc>
          <w:tcPr>
            <w:tcW w:w="10525" w:type="dxa"/>
            <w:vAlign w:val="center"/>
          </w:tcPr>
          <w:p w14:paraId="62E3BA89" w14:textId="29E5BD29" w:rsidR="00040313" w:rsidRPr="00F927C1" w:rsidRDefault="00B72777" w:rsidP="005F5A1D">
            <w:pPr>
              <w:spacing w:line="276" w:lineRule="auto"/>
            </w:pPr>
            <w:r>
              <w:t xml:space="preserve">Once all grants are awarded all provider information will be shared </w:t>
            </w:r>
            <w:r w:rsidR="005F5A1D">
              <w:t>publically</w:t>
            </w:r>
            <w:r>
              <w:t xml:space="preserve">.  </w:t>
            </w:r>
          </w:p>
        </w:tc>
      </w:tr>
      <w:tr w:rsidR="00F85138" w:rsidRPr="00F927C1" w14:paraId="519799E8" w14:textId="77777777" w:rsidTr="003C74A6">
        <w:trPr>
          <w:trHeight w:val="575"/>
        </w:trPr>
        <w:tc>
          <w:tcPr>
            <w:tcW w:w="2425" w:type="dxa"/>
            <w:shd w:val="clear" w:color="auto" w:fill="9CC2E5" w:themeFill="accent1" w:themeFillTint="99"/>
            <w:vAlign w:val="center"/>
          </w:tcPr>
          <w:p w14:paraId="7BA10E87" w14:textId="77777777" w:rsidR="00F85138" w:rsidRPr="00F927C1" w:rsidRDefault="00F85138" w:rsidP="00F85138">
            <w:pPr>
              <w:spacing w:line="276" w:lineRule="auto"/>
              <w:rPr>
                <w:b/>
              </w:rPr>
            </w:pPr>
            <w:r w:rsidRPr="00F927C1">
              <w:rPr>
                <w:b/>
              </w:rPr>
              <w:t>Question</w:t>
            </w:r>
          </w:p>
        </w:tc>
        <w:tc>
          <w:tcPr>
            <w:tcW w:w="10525" w:type="dxa"/>
            <w:shd w:val="clear" w:color="auto" w:fill="9CC2E5" w:themeFill="accent1" w:themeFillTint="99"/>
            <w:vAlign w:val="center"/>
          </w:tcPr>
          <w:p w14:paraId="6CB75DD5" w14:textId="5975ED69" w:rsidR="00F85138" w:rsidRPr="00F927C1" w:rsidRDefault="00607E30" w:rsidP="005F5A1D">
            <w:pPr>
              <w:spacing w:line="276" w:lineRule="auto"/>
            </w:pPr>
            <w:r>
              <w:t xml:space="preserve">Do we cover </w:t>
            </w:r>
            <w:r w:rsidRPr="00607E30">
              <w:t>returning citizens, individuals who identify as LGBT</w:t>
            </w:r>
            <w:r w:rsidR="005F5A1D">
              <w:t>Q, and/or immigrant populations</w:t>
            </w:r>
            <w:r w:rsidRPr="00607E30">
              <w:t xml:space="preserve"> with OUD</w:t>
            </w:r>
            <w:r>
              <w:t xml:space="preserve"> outside of our designated geographic cluster</w:t>
            </w:r>
            <w:r w:rsidR="00C85A5B">
              <w:t>?</w:t>
            </w:r>
          </w:p>
        </w:tc>
      </w:tr>
      <w:tr w:rsidR="00F85138" w:rsidRPr="00F927C1" w14:paraId="1E2E0C38" w14:textId="77777777" w:rsidTr="003C74A6">
        <w:trPr>
          <w:trHeight w:val="576"/>
        </w:trPr>
        <w:tc>
          <w:tcPr>
            <w:tcW w:w="2425" w:type="dxa"/>
            <w:vAlign w:val="center"/>
          </w:tcPr>
          <w:p w14:paraId="3FF837EA" w14:textId="77777777" w:rsidR="00F85138" w:rsidRPr="00F927C1" w:rsidRDefault="00F85138" w:rsidP="00F85138">
            <w:pPr>
              <w:spacing w:line="276" w:lineRule="auto"/>
              <w:rPr>
                <w:b/>
              </w:rPr>
            </w:pPr>
            <w:r w:rsidRPr="00F927C1">
              <w:rPr>
                <w:b/>
              </w:rPr>
              <w:t>Response</w:t>
            </w:r>
          </w:p>
        </w:tc>
        <w:tc>
          <w:tcPr>
            <w:tcW w:w="10525" w:type="dxa"/>
            <w:vAlign w:val="center"/>
          </w:tcPr>
          <w:p w14:paraId="3085F5A8" w14:textId="757D69F4" w:rsidR="00F85138" w:rsidRPr="00F927C1" w:rsidRDefault="005F5A1D" w:rsidP="005F5A1D">
            <w:pPr>
              <w:spacing w:line="276" w:lineRule="auto"/>
            </w:pPr>
            <w:r>
              <w:t>No.</w:t>
            </w:r>
            <w:r w:rsidR="00E323BC">
              <w:t xml:space="preserve"> </w:t>
            </w:r>
            <w:r w:rsidR="00BC2BDE">
              <w:t xml:space="preserve">However, DBH encourages applicants to describe how they will outreach to all the special populations in their cluster. </w:t>
            </w:r>
          </w:p>
        </w:tc>
      </w:tr>
      <w:tr w:rsidR="0015422D" w:rsidRPr="00F927C1" w14:paraId="38021D9E" w14:textId="77777777" w:rsidTr="003C74A6">
        <w:trPr>
          <w:trHeight w:val="575"/>
        </w:trPr>
        <w:tc>
          <w:tcPr>
            <w:tcW w:w="2425" w:type="dxa"/>
            <w:shd w:val="clear" w:color="auto" w:fill="9CC2E5" w:themeFill="accent1" w:themeFillTint="99"/>
            <w:vAlign w:val="center"/>
          </w:tcPr>
          <w:p w14:paraId="4FC40218" w14:textId="77777777" w:rsidR="0015422D" w:rsidRPr="00F927C1" w:rsidRDefault="0015422D" w:rsidP="003C74A6">
            <w:pPr>
              <w:spacing w:line="276" w:lineRule="auto"/>
              <w:rPr>
                <w:b/>
              </w:rPr>
            </w:pPr>
            <w:r w:rsidRPr="00F927C1">
              <w:rPr>
                <w:b/>
              </w:rPr>
              <w:t>Question</w:t>
            </w:r>
          </w:p>
        </w:tc>
        <w:tc>
          <w:tcPr>
            <w:tcW w:w="10525" w:type="dxa"/>
            <w:shd w:val="clear" w:color="auto" w:fill="9CC2E5" w:themeFill="accent1" w:themeFillTint="99"/>
            <w:vAlign w:val="center"/>
          </w:tcPr>
          <w:p w14:paraId="2D913DF1" w14:textId="631F8EFC" w:rsidR="0015422D" w:rsidRPr="00F927C1" w:rsidRDefault="00AE7FD8" w:rsidP="00AE7FD8">
            <w:pPr>
              <w:spacing w:line="276" w:lineRule="auto"/>
            </w:pPr>
            <w:r>
              <w:t>For individuals that d</w:t>
            </w:r>
            <w:r w:rsidR="0015422D">
              <w:t>o</w:t>
            </w:r>
            <w:r>
              <w:t xml:space="preserve"> no</w:t>
            </w:r>
            <w:r w:rsidR="0015422D">
              <w:t xml:space="preserve">t identify as </w:t>
            </w:r>
            <w:r w:rsidR="0067452E">
              <w:t xml:space="preserve">experiencing </w:t>
            </w:r>
            <w:r w:rsidR="0015422D">
              <w:t>homeless</w:t>
            </w:r>
            <w:r w:rsidR="0067452E">
              <w:t>ness</w:t>
            </w:r>
            <w:r w:rsidR="0015422D">
              <w:t>, are we are</w:t>
            </w:r>
            <w:r w:rsidR="00462757">
              <w:t xml:space="preserve"> re</w:t>
            </w:r>
            <w:r w:rsidR="0015422D">
              <w:t>ferring to an SUD provider</w:t>
            </w:r>
            <w:r>
              <w:t>?</w:t>
            </w:r>
          </w:p>
        </w:tc>
      </w:tr>
      <w:tr w:rsidR="0015422D" w:rsidRPr="00F927C1" w14:paraId="7FEA660C" w14:textId="77777777" w:rsidTr="003C74A6">
        <w:trPr>
          <w:trHeight w:val="576"/>
        </w:trPr>
        <w:tc>
          <w:tcPr>
            <w:tcW w:w="2425" w:type="dxa"/>
            <w:vAlign w:val="center"/>
          </w:tcPr>
          <w:p w14:paraId="443712C9" w14:textId="77777777" w:rsidR="0015422D" w:rsidRPr="00F927C1" w:rsidRDefault="0015422D" w:rsidP="003C74A6">
            <w:pPr>
              <w:spacing w:line="276" w:lineRule="auto"/>
              <w:rPr>
                <w:b/>
              </w:rPr>
            </w:pPr>
            <w:r w:rsidRPr="00F927C1">
              <w:rPr>
                <w:b/>
              </w:rPr>
              <w:lastRenderedPageBreak/>
              <w:t>Response</w:t>
            </w:r>
          </w:p>
        </w:tc>
        <w:tc>
          <w:tcPr>
            <w:tcW w:w="10525" w:type="dxa"/>
            <w:vAlign w:val="center"/>
          </w:tcPr>
          <w:p w14:paraId="0FD88170" w14:textId="30ADF11B" w:rsidR="0015422D" w:rsidRPr="00F927C1" w:rsidRDefault="0067452E" w:rsidP="002C69D7">
            <w:pPr>
              <w:spacing w:line="276" w:lineRule="auto"/>
            </w:pPr>
            <w:r>
              <w:t>These individuals should be referred to DBH CRT or an Assessment and Referral site in the District.</w:t>
            </w:r>
          </w:p>
        </w:tc>
      </w:tr>
      <w:tr w:rsidR="00462757" w:rsidRPr="006C6C02" w14:paraId="63F874BB" w14:textId="77777777" w:rsidTr="003C74A6">
        <w:trPr>
          <w:trHeight w:val="575"/>
        </w:trPr>
        <w:tc>
          <w:tcPr>
            <w:tcW w:w="2425" w:type="dxa"/>
            <w:shd w:val="clear" w:color="auto" w:fill="9CC2E5" w:themeFill="accent1" w:themeFillTint="99"/>
            <w:vAlign w:val="center"/>
          </w:tcPr>
          <w:p w14:paraId="1BAC0295" w14:textId="77777777" w:rsidR="00462757" w:rsidRPr="006C6C02" w:rsidRDefault="00462757" w:rsidP="003C74A6">
            <w:pPr>
              <w:spacing w:line="276" w:lineRule="auto"/>
              <w:rPr>
                <w:b/>
              </w:rPr>
            </w:pPr>
            <w:r w:rsidRPr="006C6C02">
              <w:rPr>
                <w:b/>
              </w:rPr>
              <w:t>Question</w:t>
            </w:r>
          </w:p>
        </w:tc>
        <w:tc>
          <w:tcPr>
            <w:tcW w:w="10525" w:type="dxa"/>
            <w:shd w:val="clear" w:color="auto" w:fill="9CC2E5" w:themeFill="accent1" w:themeFillTint="99"/>
            <w:vAlign w:val="center"/>
          </w:tcPr>
          <w:p w14:paraId="30EBDFE0" w14:textId="700927E7" w:rsidR="00462757" w:rsidRPr="006C6C02" w:rsidRDefault="0067452E" w:rsidP="00462757">
            <w:pPr>
              <w:spacing w:line="276" w:lineRule="auto"/>
            </w:pPr>
            <w:r>
              <w:t>The RFA speaks to five</w:t>
            </w:r>
            <w:r w:rsidR="006C6C02" w:rsidRPr="006C6C02">
              <w:t xml:space="preserve"> different staff positions on the outreach</w:t>
            </w:r>
            <w:r w:rsidR="00462757" w:rsidRPr="006C6C02">
              <w:t xml:space="preserve"> team. Does it have to be</w:t>
            </w:r>
            <w:r w:rsidR="006C6C02" w:rsidRPr="006C6C02">
              <w:t xml:space="preserve"> 1.0 FTE?</w:t>
            </w:r>
            <w:r w:rsidR="00462757" w:rsidRPr="006C6C02">
              <w:t xml:space="preserve"> </w:t>
            </w:r>
          </w:p>
        </w:tc>
      </w:tr>
      <w:tr w:rsidR="00462757" w:rsidRPr="006C6C02" w14:paraId="6A669C50" w14:textId="77777777" w:rsidTr="003C74A6">
        <w:trPr>
          <w:trHeight w:val="576"/>
        </w:trPr>
        <w:tc>
          <w:tcPr>
            <w:tcW w:w="2425" w:type="dxa"/>
            <w:vAlign w:val="center"/>
          </w:tcPr>
          <w:p w14:paraId="4DA31A67" w14:textId="77777777" w:rsidR="00462757" w:rsidRPr="006C6C02" w:rsidRDefault="00462757" w:rsidP="003C74A6">
            <w:pPr>
              <w:spacing w:line="276" w:lineRule="auto"/>
              <w:rPr>
                <w:b/>
              </w:rPr>
            </w:pPr>
            <w:r w:rsidRPr="006C6C02">
              <w:rPr>
                <w:b/>
              </w:rPr>
              <w:t>Response</w:t>
            </w:r>
          </w:p>
        </w:tc>
        <w:tc>
          <w:tcPr>
            <w:tcW w:w="10525" w:type="dxa"/>
            <w:vAlign w:val="center"/>
          </w:tcPr>
          <w:p w14:paraId="0538AD8D" w14:textId="5E6DE840" w:rsidR="00462757" w:rsidRPr="006C6C02" w:rsidRDefault="0067452E" w:rsidP="0067452E">
            <w:pPr>
              <w:spacing w:line="276" w:lineRule="auto"/>
            </w:pPr>
            <w:r>
              <w:t>No. However, t</w:t>
            </w:r>
            <w:r w:rsidR="00472BBB" w:rsidRPr="006C6C02">
              <w:t>he applicant needs to have staff that can perfo</w:t>
            </w:r>
            <w:r>
              <w:t>rm all of the functions of the five</w:t>
            </w:r>
            <w:r w:rsidR="00472BBB" w:rsidRPr="006C6C02">
              <w:t xml:space="preserve"> positions</w:t>
            </w:r>
            <w:r>
              <w:t xml:space="preserve"> within the designated geographic cluster, seven days a week. </w:t>
            </w:r>
          </w:p>
        </w:tc>
      </w:tr>
      <w:tr w:rsidR="00462757" w:rsidRPr="006C6C02" w14:paraId="242AD51A" w14:textId="77777777" w:rsidTr="003C74A6">
        <w:trPr>
          <w:trHeight w:val="575"/>
        </w:trPr>
        <w:tc>
          <w:tcPr>
            <w:tcW w:w="2425" w:type="dxa"/>
            <w:shd w:val="clear" w:color="auto" w:fill="9CC2E5" w:themeFill="accent1" w:themeFillTint="99"/>
            <w:vAlign w:val="center"/>
          </w:tcPr>
          <w:p w14:paraId="566D1EC8" w14:textId="77777777" w:rsidR="00462757" w:rsidRPr="006C6C02" w:rsidRDefault="00462757" w:rsidP="003C74A6">
            <w:pPr>
              <w:spacing w:line="276" w:lineRule="auto"/>
              <w:rPr>
                <w:b/>
              </w:rPr>
            </w:pPr>
            <w:r w:rsidRPr="006C6C02">
              <w:rPr>
                <w:b/>
              </w:rPr>
              <w:t>Question</w:t>
            </w:r>
          </w:p>
        </w:tc>
        <w:tc>
          <w:tcPr>
            <w:tcW w:w="10525" w:type="dxa"/>
            <w:shd w:val="clear" w:color="auto" w:fill="9CC2E5" w:themeFill="accent1" w:themeFillTint="99"/>
            <w:vAlign w:val="center"/>
          </w:tcPr>
          <w:p w14:paraId="3342C921" w14:textId="7E6E3965" w:rsidR="00462757" w:rsidRPr="006C6C02" w:rsidRDefault="00462757" w:rsidP="0067452E">
            <w:pPr>
              <w:spacing w:line="276" w:lineRule="auto"/>
            </w:pPr>
            <w:r w:rsidRPr="006C6C02">
              <w:t xml:space="preserve">Are we able to apply </w:t>
            </w:r>
            <w:r w:rsidR="0067452E">
              <w:t>for an award below $485,000?</w:t>
            </w:r>
          </w:p>
        </w:tc>
      </w:tr>
      <w:tr w:rsidR="00462757" w:rsidRPr="00F927C1" w14:paraId="48E2CB4C" w14:textId="77777777" w:rsidTr="003C74A6">
        <w:trPr>
          <w:trHeight w:val="576"/>
        </w:trPr>
        <w:tc>
          <w:tcPr>
            <w:tcW w:w="2425" w:type="dxa"/>
            <w:vAlign w:val="center"/>
          </w:tcPr>
          <w:p w14:paraId="1A3DFF52" w14:textId="77777777" w:rsidR="00462757" w:rsidRPr="006C6C02" w:rsidRDefault="00462757" w:rsidP="003C74A6">
            <w:pPr>
              <w:spacing w:line="276" w:lineRule="auto"/>
              <w:rPr>
                <w:b/>
              </w:rPr>
            </w:pPr>
            <w:r w:rsidRPr="006C6C02">
              <w:rPr>
                <w:b/>
              </w:rPr>
              <w:t>Response</w:t>
            </w:r>
          </w:p>
        </w:tc>
        <w:tc>
          <w:tcPr>
            <w:tcW w:w="10525" w:type="dxa"/>
            <w:vAlign w:val="center"/>
          </w:tcPr>
          <w:p w14:paraId="57789B18" w14:textId="4203A137" w:rsidR="00462757" w:rsidRPr="00F927C1" w:rsidRDefault="0067452E" w:rsidP="0067452E">
            <w:pPr>
              <w:spacing w:line="276" w:lineRule="auto"/>
            </w:pPr>
            <w:r>
              <w:t xml:space="preserve">Yes. </w:t>
            </w:r>
            <w:r w:rsidR="00472BBB" w:rsidRPr="006C6C02">
              <w:t xml:space="preserve">The applicant needs to speak to how </w:t>
            </w:r>
            <w:r w:rsidR="00E323BC" w:rsidRPr="006C6C02">
              <w:t>they can implement a comprehensive program that provides, outreach, assessment and referral services to the target population</w:t>
            </w:r>
            <w:r>
              <w:t>s</w:t>
            </w:r>
            <w:r w:rsidR="00E323BC" w:rsidRPr="006C6C02">
              <w:t xml:space="preserve">. The number of staff, what their duties are and how this will be budgeted is to be determined </w:t>
            </w:r>
            <w:r>
              <w:t>by the applicant.  The amount</w:t>
            </w:r>
            <w:r w:rsidR="00E323BC" w:rsidRPr="006C6C02">
              <w:t xml:space="preserve"> of </w:t>
            </w:r>
            <w:r>
              <w:t>funds</w:t>
            </w:r>
            <w:r w:rsidR="00E323BC" w:rsidRPr="006C6C02">
              <w:t xml:space="preserve"> to be budgeted are $485,000 or less. </w:t>
            </w:r>
            <w:r w:rsidR="00C85A5B" w:rsidRPr="006C6C02">
              <w:t>DBH is looking for a model that the applicant feels would be the most effective at meeting all deliverable</w:t>
            </w:r>
            <w:r>
              <w:t>s</w:t>
            </w:r>
            <w:r w:rsidR="00C85A5B" w:rsidRPr="006C6C02">
              <w:t xml:space="preserve"> in the designated cluster.</w:t>
            </w:r>
            <w:r>
              <w:t xml:space="preserve"> Further, applicants are welcome to partner with other organizations to meet the deliverables. </w:t>
            </w:r>
          </w:p>
        </w:tc>
      </w:tr>
      <w:tr w:rsidR="00462757" w:rsidRPr="00F927C1" w14:paraId="1C623B6A" w14:textId="77777777" w:rsidTr="003C74A6">
        <w:trPr>
          <w:trHeight w:val="575"/>
        </w:trPr>
        <w:tc>
          <w:tcPr>
            <w:tcW w:w="2425" w:type="dxa"/>
            <w:shd w:val="clear" w:color="auto" w:fill="9CC2E5" w:themeFill="accent1" w:themeFillTint="99"/>
            <w:vAlign w:val="center"/>
          </w:tcPr>
          <w:p w14:paraId="2D37DEF0" w14:textId="77777777" w:rsidR="00462757" w:rsidRPr="00F927C1" w:rsidRDefault="00462757" w:rsidP="003C74A6">
            <w:pPr>
              <w:spacing w:line="276" w:lineRule="auto"/>
              <w:rPr>
                <w:b/>
              </w:rPr>
            </w:pPr>
            <w:r w:rsidRPr="00F927C1">
              <w:rPr>
                <w:b/>
              </w:rPr>
              <w:t>Question</w:t>
            </w:r>
          </w:p>
        </w:tc>
        <w:tc>
          <w:tcPr>
            <w:tcW w:w="10525" w:type="dxa"/>
            <w:shd w:val="clear" w:color="auto" w:fill="9CC2E5" w:themeFill="accent1" w:themeFillTint="99"/>
            <w:vAlign w:val="center"/>
          </w:tcPr>
          <w:p w14:paraId="537075C0" w14:textId="76015219" w:rsidR="00462757" w:rsidRPr="00F927C1" w:rsidRDefault="00462757" w:rsidP="00472BBB">
            <w:pPr>
              <w:spacing w:line="276" w:lineRule="auto"/>
            </w:pPr>
            <w:r>
              <w:t xml:space="preserve">Do multiple </w:t>
            </w:r>
            <w:r w:rsidR="00472BBB">
              <w:t>grantees to work in one cluster? The RFA d</w:t>
            </w:r>
            <w:r w:rsidR="00537669">
              <w:t xml:space="preserve">id not </w:t>
            </w:r>
            <w:r>
              <w:t>specify</w:t>
            </w:r>
            <w:r w:rsidR="00E97158">
              <w:t xml:space="preserve">. </w:t>
            </w:r>
          </w:p>
        </w:tc>
      </w:tr>
      <w:tr w:rsidR="00462757" w:rsidRPr="00F927C1" w14:paraId="1ABAFF38" w14:textId="77777777" w:rsidTr="003C74A6">
        <w:trPr>
          <w:trHeight w:val="576"/>
        </w:trPr>
        <w:tc>
          <w:tcPr>
            <w:tcW w:w="2425" w:type="dxa"/>
            <w:vAlign w:val="center"/>
          </w:tcPr>
          <w:p w14:paraId="7F8E243A" w14:textId="77777777" w:rsidR="00462757" w:rsidRPr="00F927C1" w:rsidRDefault="00462757" w:rsidP="003C74A6">
            <w:pPr>
              <w:spacing w:line="276" w:lineRule="auto"/>
              <w:rPr>
                <w:b/>
              </w:rPr>
            </w:pPr>
            <w:r w:rsidRPr="00F927C1">
              <w:rPr>
                <w:b/>
              </w:rPr>
              <w:t>Response</w:t>
            </w:r>
          </w:p>
        </w:tc>
        <w:tc>
          <w:tcPr>
            <w:tcW w:w="10525" w:type="dxa"/>
            <w:vAlign w:val="center"/>
          </w:tcPr>
          <w:p w14:paraId="0B10B34B" w14:textId="2B7D8203" w:rsidR="00462757" w:rsidRPr="00F927C1" w:rsidRDefault="00E97158" w:rsidP="00C85A5B">
            <w:pPr>
              <w:spacing w:line="276" w:lineRule="auto"/>
            </w:pPr>
            <w:r>
              <w:t>Each gr</w:t>
            </w:r>
            <w:r w:rsidR="00D514F4">
              <w:t>ant application should describe</w:t>
            </w:r>
            <w:r>
              <w:t xml:space="preserve"> the applicant’s strategy for working in their designated geographic cluster. One grantee will be chosen per cluster.</w:t>
            </w:r>
          </w:p>
        </w:tc>
      </w:tr>
      <w:tr w:rsidR="009712B7" w:rsidRPr="00F927C1" w14:paraId="0128C918" w14:textId="77777777" w:rsidTr="003C74A6">
        <w:trPr>
          <w:trHeight w:val="575"/>
        </w:trPr>
        <w:tc>
          <w:tcPr>
            <w:tcW w:w="2425" w:type="dxa"/>
            <w:shd w:val="clear" w:color="auto" w:fill="9CC2E5" w:themeFill="accent1" w:themeFillTint="99"/>
            <w:vAlign w:val="center"/>
          </w:tcPr>
          <w:p w14:paraId="465A0B7A" w14:textId="77777777" w:rsidR="009712B7" w:rsidRPr="00F927C1" w:rsidRDefault="009712B7" w:rsidP="003C74A6">
            <w:pPr>
              <w:spacing w:line="276" w:lineRule="auto"/>
              <w:rPr>
                <w:b/>
              </w:rPr>
            </w:pPr>
            <w:r w:rsidRPr="00F927C1">
              <w:rPr>
                <w:b/>
              </w:rPr>
              <w:t>Question</w:t>
            </w:r>
          </w:p>
        </w:tc>
        <w:tc>
          <w:tcPr>
            <w:tcW w:w="10525" w:type="dxa"/>
            <w:shd w:val="clear" w:color="auto" w:fill="9CC2E5" w:themeFill="accent1" w:themeFillTint="99"/>
            <w:vAlign w:val="center"/>
          </w:tcPr>
          <w:p w14:paraId="0777273B" w14:textId="126A5107" w:rsidR="009712B7" w:rsidRPr="00F927C1" w:rsidRDefault="00D514F4" w:rsidP="00D514F4">
            <w:pPr>
              <w:spacing w:line="276" w:lineRule="auto"/>
            </w:pPr>
            <w:r>
              <w:t xml:space="preserve">Do we have to have coverage 24 hours a day, seven </w:t>
            </w:r>
            <w:r w:rsidR="00607E30">
              <w:t>days a week?</w:t>
            </w:r>
          </w:p>
        </w:tc>
      </w:tr>
      <w:tr w:rsidR="009712B7" w:rsidRPr="00F927C1" w14:paraId="5172108F" w14:textId="77777777" w:rsidTr="003C74A6">
        <w:trPr>
          <w:trHeight w:val="576"/>
        </w:trPr>
        <w:tc>
          <w:tcPr>
            <w:tcW w:w="2425" w:type="dxa"/>
            <w:vAlign w:val="center"/>
          </w:tcPr>
          <w:p w14:paraId="14B75C36" w14:textId="77777777" w:rsidR="009712B7" w:rsidRPr="00F927C1" w:rsidRDefault="009712B7" w:rsidP="003C74A6">
            <w:pPr>
              <w:spacing w:line="276" w:lineRule="auto"/>
              <w:rPr>
                <w:b/>
              </w:rPr>
            </w:pPr>
            <w:r w:rsidRPr="00F927C1">
              <w:rPr>
                <w:b/>
              </w:rPr>
              <w:t>Response</w:t>
            </w:r>
          </w:p>
        </w:tc>
        <w:tc>
          <w:tcPr>
            <w:tcW w:w="10525" w:type="dxa"/>
            <w:vAlign w:val="center"/>
          </w:tcPr>
          <w:p w14:paraId="595949D3" w14:textId="3FE7DD82" w:rsidR="009712B7" w:rsidRPr="00F927C1" w:rsidRDefault="00607E30" w:rsidP="00D514F4">
            <w:pPr>
              <w:spacing w:line="276" w:lineRule="auto"/>
            </w:pPr>
            <w:r>
              <w:t xml:space="preserve">The applicant is </w:t>
            </w:r>
            <w:r w:rsidR="00D514F4">
              <w:t>only required to describe coverage seven days a week</w:t>
            </w:r>
            <w:r w:rsidR="00E97158">
              <w:t xml:space="preserve">.  The applicant may designate their own hours of operation and justify how these hours will allow them to best meet the goals of </w:t>
            </w:r>
            <w:r w:rsidR="00D514F4">
              <w:t xml:space="preserve">this RFA. </w:t>
            </w:r>
          </w:p>
        </w:tc>
      </w:tr>
    </w:tbl>
    <w:p w14:paraId="40952C0C" w14:textId="3D2988C9" w:rsidR="00645668" w:rsidRDefault="00645668">
      <w:pPr>
        <w:rPr>
          <w:b/>
          <w:sz w:val="32"/>
          <w:u w:val="single"/>
        </w:rPr>
      </w:pPr>
    </w:p>
    <w:tbl>
      <w:tblPr>
        <w:tblStyle w:val="TableGrid"/>
        <w:tblW w:w="0" w:type="auto"/>
        <w:tblLook w:val="04A0" w:firstRow="1" w:lastRow="0" w:firstColumn="1" w:lastColumn="0" w:noHBand="0" w:noVBand="1"/>
      </w:tblPr>
      <w:tblGrid>
        <w:gridCol w:w="2425"/>
        <w:gridCol w:w="10525"/>
      </w:tblGrid>
      <w:tr w:rsidR="00D3561A" w:rsidRPr="00F927C1" w14:paraId="26CF9445" w14:textId="77777777" w:rsidTr="00E667D5">
        <w:trPr>
          <w:trHeight w:val="575"/>
        </w:trPr>
        <w:tc>
          <w:tcPr>
            <w:tcW w:w="2425" w:type="dxa"/>
            <w:shd w:val="clear" w:color="auto" w:fill="9CC2E5" w:themeFill="accent1" w:themeFillTint="99"/>
            <w:vAlign w:val="center"/>
          </w:tcPr>
          <w:p w14:paraId="32F204A3" w14:textId="77777777" w:rsidR="00D3561A" w:rsidRPr="00F927C1" w:rsidRDefault="00D3561A" w:rsidP="00E667D5">
            <w:pPr>
              <w:spacing w:line="276" w:lineRule="auto"/>
              <w:rPr>
                <w:b/>
              </w:rPr>
            </w:pPr>
            <w:r w:rsidRPr="00F927C1">
              <w:rPr>
                <w:b/>
              </w:rPr>
              <w:t>Question</w:t>
            </w:r>
          </w:p>
        </w:tc>
        <w:tc>
          <w:tcPr>
            <w:tcW w:w="10525" w:type="dxa"/>
            <w:shd w:val="clear" w:color="auto" w:fill="9CC2E5" w:themeFill="accent1" w:themeFillTint="99"/>
            <w:vAlign w:val="center"/>
          </w:tcPr>
          <w:p w14:paraId="09A8ABB2" w14:textId="3B27F23F" w:rsidR="00D3561A" w:rsidRPr="00F927C1" w:rsidRDefault="00D3561A" w:rsidP="00D3561A">
            <w:pPr>
              <w:spacing w:line="276" w:lineRule="auto"/>
            </w:pPr>
            <w:r>
              <w:t xml:space="preserve">The RFA noted grantees must have two years of experience with the homeless management information system (HMIS). What if they do not?  </w:t>
            </w:r>
          </w:p>
        </w:tc>
      </w:tr>
      <w:tr w:rsidR="00D3561A" w:rsidRPr="00F927C1" w14:paraId="504B307C" w14:textId="77777777" w:rsidTr="00E667D5">
        <w:trPr>
          <w:trHeight w:val="576"/>
        </w:trPr>
        <w:tc>
          <w:tcPr>
            <w:tcW w:w="2425" w:type="dxa"/>
            <w:vAlign w:val="center"/>
          </w:tcPr>
          <w:p w14:paraId="0477F549" w14:textId="77777777" w:rsidR="00D3561A" w:rsidRPr="00F927C1" w:rsidRDefault="00D3561A" w:rsidP="00E667D5">
            <w:pPr>
              <w:spacing w:line="276" w:lineRule="auto"/>
              <w:rPr>
                <w:b/>
              </w:rPr>
            </w:pPr>
            <w:r w:rsidRPr="00F927C1">
              <w:rPr>
                <w:b/>
              </w:rPr>
              <w:t>Response</w:t>
            </w:r>
          </w:p>
        </w:tc>
        <w:tc>
          <w:tcPr>
            <w:tcW w:w="10525" w:type="dxa"/>
            <w:vAlign w:val="center"/>
          </w:tcPr>
          <w:p w14:paraId="0909994F" w14:textId="09C061F8" w:rsidR="00D3561A" w:rsidRPr="00F927C1" w:rsidRDefault="00D3561A" w:rsidP="00E667D5">
            <w:pPr>
              <w:spacing w:line="276" w:lineRule="auto"/>
            </w:pPr>
            <w:r>
              <w:t xml:space="preserve">If providers cannot demonstrate direct experience with HMIS, they should partner with an entity that fulfills this requirement. </w:t>
            </w:r>
          </w:p>
        </w:tc>
      </w:tr>
    </w:tbl>
    <w:p w14:paraId="7DB40A9E" w14:textId="77777777" w:rsidR="00345EE2" w:rsidRDefault="00345EE2">
      <w:pPr>
        <w:rPr>
          <w:b/>
          <w:sz w:val="32"/>
          <w:u w:val="single"/>
        </w:rPr>
      </w:pPr>
      <w:bookmarkStart w:id="0" w:name="_GoBack"/>
      <w:bookmarkEnd w:id="0"/>
    </w:p>
    <w:p w14:paraId="7EC723D9" w14:textId="2A19F33D" w:rsidR="009F153C" w:rsidRPr="009712B7" w:rsidRDefault="009F153C" w:rsidP="004F1402">
      <w:pPr>
        <w:spacing w:after="0" w:line="240" w:lineRule="auto"/>
        <w:ind w:left="2880" w:hanging="2880"/>
        <w:jc w:val="center"/>
        <w:rPr>
          <w:b/>
          <w:sz w:val="32"/>
          <w:u w:val="single"/>
        </w:rPr>
      </w:pPr>
      <w:r w:rsidRPr="00883F27">
        <w:rPr>
          <w:b/>
          <w:sz w:val="32"/>
          <w:u w:val="single"/>
        </w:rPr>
        <w:lastRenderedPageBreak/>
        <w:t>Competition #</w:t>
      </w:r>
      <w:r>
        <w:rPr>
          <w:b/>
          <w:sz w:val="32"/>
          <w:u w:val="single"/>
        </w:rPr>
        <w:t>5</w:t>
      </w:r>
      <w:r w:rsidRPr="00883F27">
        <w:rPr>
          <w:b/>
          <w:sz w:val="32"/>
          <w:u w:val="single"/>
        </w:rPr>
        <w:t xml:space="preserve">: </w:t>
      </w:r>
      <w:r w:rsidRPr="009712B7">
        <w:rPr>
          <w:b/>
          <w:sz w:val="32"/>
          <w:u w:val="single"/>
        </w:rPr>
        <w:t>DC Opioid Response Prevention Grant for Ward 3 (DCOR Prevention)</w:t>
      </w:r>
    </w:p>
    <w:p w14:paraId="0A3E1DC2" w14:textId="77777777" w:rsidR="009712B7" w:rsidRPr="00F927C1" w:rsidRDefault="009712B7" w:rsidP="009712B7">
      <w:pPr>
        <w:spacing w:after="0" w:line="276" w:lineRule="auto"/>
      </w:pPr>
    </w:p>
    <w:tbl>
      <w:tblPr>
        <w:tblStyle w:val="TableGrid"/>
        <w:tblW w:w="0" w:type="auto"/>
        <w:tblLook w:val="04A0" w:firstRow="1" w:lastRow="0" w:firstColumn="1" w:lastColumn="0" w:noHBand="0" w:noVBand="1"/>
      </w:tblPr>
      <w:tblGrid>
        <w:gridCol w:w="2425"/>
        <w:gridCol w:w="10525"/>
      </w:tblGrid>
      <w:tr w:rsidR="009712B7" w:rsidRPr="00F927C1" w14:paraId="0F343B4F" w14:textId="77777777" w:rsidTr="003C74A6">
        <w:trPr>
          <w:trHeight w:val="575"/>
        </w:trPr>
        <w:tc>
          <w:tcPr>
            <w:tcW w:w="2425" w:type="dxa"/>
            <w:shd w:val="clear" w:color="auto" w:fill="9CC2E5" w:themeFill="accent1" w:themeFillTint="99"/>
            <w:vAlign w:val="center"/>
          </w:tcPr>
          <w:p w14:paraId="0C083F4C" w14:textId="77777777" w:rsidR="009712B7" w:rsidRPr="00F927C1" w:rsidRDefault="009712B7" w:rsidP="003C74A6">
            <w:pPr>
              <w:spacing w:line="276" w:lineRule="auto"/>
              <w:rPr>
                <w:b/>
              </w:rPr>
            </w:pPr>
            <w:r w:rsidRPr="00F927C1">
              <w:rPr>
                <w:b/>
              </w:rPr>
              <w:t>Question</w:t>
            </w:r>
          </w:p>
        </w:tc>
        <w:tc>
          <w:tcPr>
            <w:tcW w:w="10525" w:type="dxa"/>
            <w:shd w:val="clear" w:color="auto" w:fill="9CC2E5" w:themeFill="accent1" w:themeFillTint="99"/>
            <w:vAlign w:val="center"/>
          </w:tcPr>
          <w:p w14:paraId="3370F358" w14:textId="017A349A" w:rsidR="009712B7" w:rsidRPr="00F927C1" w:rsidRDefault="00BC2BDE" w:rsidP="00F85138">
            <w:pPr>
              <w:spacing w:line="276" w:lineRule="auto"/>
            </w:pPr>
            <w:r>
              <w:t>Who will be evaluating the applications for this RFA?</w:t>
            </w:r>
          </w:p>
        </w:tc>
      </w:tr>
      <w:tr w:rsidR="009712B7" w:rsidRPr="00F927C1" w14:paraId="1D639D74" w14:textId="77777777" w:rsidTr="003C74A6">
        <w:trPr>
          <w:trHeight w:val="576"/>
        </w:trPr>
        <w:tc>
          <w:tcPr>
            <w:tcW w:w="2425" w:type="dxa"/>
            <w:vAlign w:val="center"/>
          </w:tcPr>
          <w:p w14:paraId="61D3EBFC" w14:textId="77777777" w:rsidR="009712B7" w:rsidRPr="00F927C1" w:rsidRDefault="009712B7" w:rsidP="003C74A6">
            <w:pPr>
              <w:spacing w:line="276" w:lineRule="auto"/>
              <w:rPr>
                <w:b/>
              </w:rPr>
            </w:pPr>
            <w:r w:rsidRPr="00F927C1">
              <w:rPr>
                <w:b/>
              </w:rPr>
              <w:t>Response</w:t>
            </w:r>
          </w:p>
        </w:tc>
        <w:tc>
          <w:tcPr>
            <w:tcW w:w="10525" w:type="dxa"/>
            <w:vAlign w:val="center"/>
          </w:tcPr>
          <w:p w14:paraId="1A111BC9" w14:textId="7D8474D8" w:rsidR="009712B7" w:rsidRPr="00F927C1" w:rsidRDefault="00F85138" w:rsidP="00AB4B46">
            <w:pPr>
              <w:spacing w:line="276" w:lineRule="auto"/>
            </w:pPr>
            <w:r>
              <w:t>Review panels are organized internally</w:t>
            </w:r>
            <w:r w:rsidR="00AE7BFB">
              <w:t xml:space="preserve"> </w:t>
            </w:r>
            <w:r w:rsidR="00AB4B46">
              <w:t>by DBH staff.  Subject matter experts from both the public and private sector participate on review panels.</w:t>
            </w:r>
          </w:p>
        </w:tc>
      </w:tr>
      <w:tr w:rsidR="009712B7" w:rsidRPr="00F927C1" w14:paraId="2617D275" w14:textId="77777777" w:rsidTr="003C74A6">
        <w:trPr>
          <w:trHeight w:val="575"/>
        </w:trPr>
        <w:tc>
          <w:tcPr>
            <w:tcW w:w="2425" w:type="dxa"/>
            <w:shd w:val="clear" w:color="auto" w:fill="9CC2E5" w:themeFill="accent1" w:themeFillTint="99"/>
            <w:vAlign w:val="center"/>
          </w:tcPr>
          <w:p w14:paraId="2D2FC67F" w14:textId="77777777" w:rsidR="009712B7" w:rsidRPr="00F927C1" w:rsidRDefault="009712B7" w:rsidP="003C74A6">
            <w:pPr>
              <w:spacing w:line="276" w:lineRule="auto"/>
              <w:rPr>
                <w:b/>
              </w:rPr>
            </w:pPr>
            <w:r w:rsidRPr="00F927C1">
              <w:rPr>
                <w:b/>
              </w:rPr>
              <w:t>Question</w:t>
            </w:r>
          </w:p>
        </w:tc>
        <w:tc>
          <w:tcPr>
            <w:tcW w:w="10525" w:type="dxa"/>
            <w:shd w:val="clear" w:color="auto" w:fill="9CC2E5" w:themeFill="accent1" w:themeFillTint="99"/>
            <w:vAlign w:val="center"/>
          </w:tcPr>
          <w:p w14:paraId="1CDEB022" w14:textId="3D5BAC2D" w:rsidR="009712B7" w:rsidRPr="00F927C1" w:rsidRDefault="00BC2BDE" w:rsidP="00AB4B46">
            <w:pPr>
              <w:spacing w:line="276" w:lineRule="auto"/>
            </w:pPr>
            <w:r>
              <w:t xml:space="preserve">Will is grant be renewed for future years? </w:t>
            </w:r>
            <w:r w:rsidR="007E169D">
              <w:t xml:space="preserve"> </w:t>
            </w:r>
          </w:p>
        </w:tc>
      </w:tr>
      <w:tr w:rsidR="009712B7" w:rsidRPr="00F927C1" w14:paraId="4324240D" w14:textId="77777777" w:rsidTr="003C74A6">
        <w:trPr>
          <w:trHeight w:val="576"/>
        </w:trPr>
        <w:tc>
          <w:tcPr>
            <w:tcW w:w="2425" w:type="dxa"/>
            <w:vAlign w:val="center"/>
          </w:tcPr>
          <w:p w14:paraId="7AF19EA1" w14:textId="77777777" w:rsidR="009712B7" w:rsidRPr="00F927C1" w:rsidRDefault="009712B7" w:rsidP="003C74A6">
            <w:pPr>
              <w:spacing w:line="276" w:lineRule="auto"/>
              <w:rPr>
                <w:b/>
              </w:rPr>
            </w:pPr>
            <w:r w:rsidRPr="00F927C1">
              <w:rPr>
                <w:b/>
              </w:rPr>
              <w:t>Response</w:t>
            </w:r>
          </w:p>
        </w:tc>
        <w:tc>
          <w:tcPr>
            <w:tcW w:w="10525" w:type="dxa"/>
            <w:vAlign w:val="center"/>
          </w:tcPr>
          <w:p w14:paraId="225F754F" w14:textId="60F4CBCB" w:rsidR="009712B7" w:rsidRPr="00F927C1" w:rsidRDefault="001C75DB" w:rsidP="00374BF2">
            <w:pPr>
              <w:spacing w:line="276" w:lineRule="auto"/>
            </w:pPr>
            <w:r>
              <w:t>For all competitions, funding c</w:t>
            </w:r>
            <w:r w:rsidR="00AB4B46">
              <w:t>ontinuation is contingent on</w:t>
            </w:r>
            <w:r w:rsidR="00AB4B46" w:rsidRPr="00AB4B46">
              <w:t xml:space="preserve"> documented project success and availability of funding.</w:t>
            </w:r>
            <w:r w:rsidR="007E169D">
              <w:t xml:space="preserve"> </w:t>
            </w:r>
            <w:r w:rsidR="00AB4B46">
              <w:t>Currently, a</w:t>
            </w:r>
            <w:r w:rsidR="00374BF2">
              <w:t xml:space="preserve">ll SOR funding </w:t>
            </w:r>
            <w:r w:rsidR="00AB4B46">
              <w:t>is schedul</w:t>
            </w:r>
            <w:r w:rsidR="00374BF2">
              <w:t>ed t</w:t>
            </w:r>
            <w:r w:rsidR="00AB4B46">
              <w:t xml:space="preserve">o </w:t>
            </w:r>
            <w:r w:rsidR="00374BF2">
              <w:t>end</w:t>
            </w:r>
            <w:r w:rsidR="007E169D">
              <w:t xml:space="preserve"> in 202</w:t>
            </w:r>
            <w:r w:rsidR="00462757">
              <w:t>0</w:t>
            </w:r>
            <w:r w:rsidR="00374BF2">
              <w:t>.</w:t>
            </w:r>
            <w:r w:rsidR="007E169D">
              <w:t xml:space="preserve"> </w:t>
            </w:r>
          </w:p>
        </w:tc>
      </w:tr>
      <w:tr w:rsidR="009712B7" w:rsidRPr="00F927C1" w14:paraId="595C39B1" w14:textId="77777777" w:rsidTr="003C74A6">
        <w:trPr>
          <w:trHeight w:val="575"/>
        </w:trPr>
        <w:tc>
          <w:tcPr>
            <w:tcW w:w="2425" w:type="dxa"/>
            <w:shd w:val="clear" w:color="auto" w:fill="9CC2E5" w:themeFill="accent1" w:themeFillTint="99"/>
            <w:vAlign w:val="center"/>
          </w:tcPr>
          <w:p w14:paraId="43806048" w14:textId="77777777" w:rsidR="009712B7" w:rsidRPr="00F927C1" w:rsidRDefault="009712B7" w:rsidP="003C74A6">
            <w:pPr>
              <w:spacing w:line="276" w:lineRule="auto"/>
              <w:rPr>
                <w:b/>
              </w:rPr>
            </w:pPr>
            <w:r w:rsidRPr="00F927C1">
              <w:rPr>
                <w:b/>
              </w:rPr>
              <w:t>Question</w:t>
            </w:r>
          </w:p>
        </w:tc>
        <w:tc>
          <w:tcPr>
            <w:tcW w:w="10525" w:type="dxa"/>
            <w:shd w:val="clear" w:color="auto" w:fill="9CC2E5" w:themeFill="accent1" w:themeFillTint="99"/>
            <w:vAlign w:val="center"/>
          </w:tcPr>
          <w:p w14:paraId="2EFA74B6" w14:textId="6B7F3157" w:rsidR="009712B7" w:rsidRPr="00F927C1" w:rsidRDefault="00374BF2" w:rsidP="00BC2BDE">
            <w:pPr>
              <w:spacing w:line="276" w:lineRule="auto"/>
            </w:pPr>
            <w:r>
              <w:t xml:space="preserve">What </w:t>
            </w:r>
            <w:r w:rsidR="00BC2BDE">
              <w:t>is</w:t>
            </w:r>
            <w:r>
              <w:t xml:space="preserve"> the process for </w:t>
            </w:r>
            <w:r w:rsidR="00B146E7">
              <w:t>choosing the evidence-based programs (EBP)?</w:t>
            </w:r>
          </w:p>
        </w:tc>
      </w:tr>
      <w:tr w:rsidR="009712B7" w:rsidRPr="00F927C1" w14:paraId="652A0B9B" w14:textId="77777777" w:rsidTr="003C74A6">
        <w:trPr>
          <w:trHeight w:val="576"/>
        </w:trPr>
        <w:tc>
          <w:tcPr>
            <w:tcW w:w="2425" w:type="dxa"/>
            <w:vAlign w:val="center"/>
          </w:tcPr>
          <w:p w14:paraId="421E1165" w14:textId="77777777" w:rsidR="009712B7" w:rsidRPr="00F927C1" w:rsidRDefault="009712B7" w:rsidP="003C74A6">
            <w:pPr>
              <w:spacing w:line="276" w:lineRule="auto"/>
              <w:rPr>
                <w:b/>
              </w:rPr>
            </w:pPr>
            <w:r w:rsidRPr="00F927C1">
              <w:rPr>
                <w:b/>
              </w:rPr>
              <w:t>Response</w:t>
            </w:r>
          </w:p>
        </w:tc>
        <w:tc>
          <w:tcPr>
            <w:tcW w:w="10525" w:type="dxa"/>
            <w:vAlign w:val="center"/>
          </w:tcPr>
          <w:p w14:paraId="168E1E38" w14:textId="7B48E7CB" w:rsidR="009712B7" w:rsidRPr="00F927C1" w:rsidRDefault="00645668" w:rsidP="00B50DB5">
            <w:pPr>
              <w:spacing w:line="276" w:lineRule="auto"/>
            </w:pPr>
            <w:r>
              <w:t>The EBP</w:t>
            </w:r>
            <w:r w:rsidR="00B50DB5">
              <w:t>s</w:t>
            </w:r>
            <w:r>
              <w:t xml:space="preserve"> that will be implemented in this competition are </w:t>
            </w:r>
            <w:r w:rsidR="00B50DB5">
              <w:t xml:space="preserve">the applicant’s choice of either </w:t>
            </w:r>
            <w:proofErr w:type="spellStart"/>
            <w:r>
              <w:t>LifeSkills</w:t>
            </w:r>
            <w:proofErr w:type="spellEnd"/>
            <w:r>
              <w:t xml:space="preserve"> </w:t>
            </w:r>
            <w:r w:rsidR="00B50DB5">
              <w:t>or</w:t>
            </w:r>
            <w:r>
              <w:t xml:space="preserve"> Too Good for Drugs.  These programs were chosen due their stated outcomes, which are in line with opioid and substance use prevention outcomes that </w:t>
            </w:r>
            <w:r w:rsidR="000564DB">
              <w:t>DBH seeks to achieve among youth ages 12-25.</w:t>
            </w:r>
            <w:r w:rsidR="007E169D">
              <w:t xml:space="preserve"> </w:t>
            </w:r>
          </w:p>
        </w:tc>
      </w:tr>
      <w:tr w:rsidR="009712B7" w:rsidRPr="00F927C1" w14:paraId="540C0E79" w14:textId="77777777" w:rsidTr="003C74A6">
        <w:trPr>
          <w:trHeight w:val="575"/>
        </w:trPr>
        <w:tc>
          <w:tcPr>
            <w:tcW w:w="2425" w:type="dxa"/>
            <w:shd w:val="clear" w:color="auto" w:fill="9CC2E5" w:themeFill="accent1" w:themeFillTint="99"/>
            <w:vAlign w:val="center"/>
          </w:tcPr>
          <w:p w14:paraId="006943C8" w14:textId="77777777" w:rsidR="009712B7" w:rsidRPr="00F927C1" w:rsidRDefault="009712B7" w:rsidP="003C74A6">
            <w:pPr>
              <w:spacing w:line="276" w:lineRule="auto"/>
              <w:rPr>
                <w:b/>
              </w:rPr>
            </w:pPr>
            <w:r w:rsidRPr="00F927C1">
              <w:rPr>
                <w:b/>
              </w:rPr>
              <w:t>Question</w:t>
            </w:r>
          </w:p>
        </w:tc>
        <w:tc>
          <w:tcPr>
            <w:tcW w:w="10525" w:type="dxa"/>
            <w:shd w:val="clear" w:color="auto" w:fill="9CC2E5" w:themeFill="accent1" w:themeFillTint="99"/>
            <w:vAlign w:val="center"/>
          </w:tcPr>
          <w:p w14:paraId="6159FB56" w14:textId="74746435" w:rsidR="009712B7" w:rsidRPr="00F927C1" w:rsidRDefault="007E169D" w:rsidP="004F1402">
            <w:pPr>
              <w:spacing w:line="276" w:lineRule="auto"/>
            </w:pPr>
            <w:r>
              <w:t xml:space="preserve">If people </w:t>
            </w:r>
            <w:r w:rsidR="00A336FE">
              <w:t>submit</w:t>
            </w:r>
            <w:r>
              <w:t xml:space="preserve"> </w:t>
            </w:r>
            <w:r w:rsidR="004F1402">
              <w:t xml:space="preserve">the </w:t>
            </w:r>
            <w:r>
              <w:t>application,</w:t>
            </w:r>
            <w:r w:rsidR="004F1402">
              <w:t xml:space="preserve"> and</w:t>
            </w:r>
            <w:r>
              <w:t xml:space="preserve"> there are</w:t>
            </w:r>
            <w:r w:rsidR="004F1402">
              <w:t xml:space="preserve"> no</w:t>
            </w:r>
            <w:r>
              <w:t xml:space="preserve">t any good </w:t>
            </w:r>
            <w:r w:rsidR="00A336FE">
              <w:t>applicants</w:t>
            </w:r>
            <w:r w:rsidR="004F1402">
              <w:t>, is no one awarded?</w:t>
            </w:r>
          </w:p>
        </w:tc>
      </w:tr>
      <w:tr w:rsidR="009712B7" w:rsidRPr="00F927C1" w14:paraId="7ACB7816" w14:textId="77777777" w:rsidTr="003C74A6">
        <w:trPr>
          <w:trHeight w:val="576"/>
        </w:trPr>
        <w:tc>
          <w:tcPr>
            <w:tcW w:w="2425" w:type="dxa"/>
            <w:vAlign w:val="center"/>
          </w:tcPr>
          <w:p w14:paraId="6D942653" w14:textId="77777777" w:rsidR="009712B7" w:rsidRPr="00F927C1" w:rsidRDefault="009712B7" w:rsidP="003C74A6">
            <w:pPr>
              <w:spacing w:line="276" w:lineRule="auto"/>
              <w:rPr>
                <w:b/>
              </w:rPr>
            </w:pPr>
            <w:r w:rsidRPr="00F927C1">
              <w:rPr>
                <w:b/>
              </w:rPr>
              <w:t>Response</w:t>
            </w:r>
          </w:p>
        </w:tc>
        <w:tc>
          <w:tcPr>
            <w:tcW w:w="10525" w:type="dxa"/>
            <w:vAlign w:val="center"/>
          </w:tcPr>
          <w:p w14:paraId="678F2D58" w14:textId="3049EB25" w:rsidR="009712B7" w:rsidRPr="00F927C1" w:rsidRDefault="00BC2BDE" w:rsidP="00BC2BDE">
            <w:pPr>
              <w:spacing w:line="276" w:lineRule="auto"/>
            </w:pPr>
            <w:r>
              <w:t>Yes. If n</w:t>
            </w:r>
            <w:r w:rsidR="00374BF2">
              <w:t xml:space="preserve">o </w:t>
            </w:r>
            <w:r>
              <w:t>applicant has a</w:t>
            </w:r>
            <w:r w:rsidR="00B146E7">
              <w:t xml:space="preserve"> qualifying score then no award will be </w:t>
            </w:r>
            <w:r>
              <w:t xml:space="preserve">made. </w:t>
            </w:r>
          </w:p>
        </w:tc>
      </w:tr>
    </w:tbl>
    <w:p w14:paraId="3063F391" w14:textId="77777777" w:rsidR="00B915F8" w:rsidRDefault="00B915F8" w:rsidP="004F1402"/>
    <w:sectPr w:rsidR="00B915F8" w:rsidSect="003C74A6">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A1BF4" w14:textId="77777777" w:rsidR="003C74A6" w:rsidRDefault="003C74A6">
      <w:pPr>
        <w:spacing w:after="0" w:line="240" w:lineRule="auto"/>
      </w:pPr>
      <w:r>
        <w:separator/>
      </w:r>
    </w:p>
  </w:endnote>
  <w:endnote w:type="continuationSeparator" w:id="0">
    <w:p w14:paraId="16FE647E" w14:textId="77777777" w:rsidR="003C74A6" w:rsidRDefault="003C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502963"/>
      <w:docPartObj>
        <w:docPartGallery w:val="Page Numbers (Bottom of Page)"/>
        <w:docPartUnique/>
      </w:docPartObj>
    </w:sdtPr>
    <w:sdtEndPr>
      <w:rPr>
        <w:noProof/>
      </w:rPr>
    </w:sdtEndPr>
    <w:sdtContent>
      <w:p w14:paraId="7D079D2C" w14:textId="47DBF238" w:rsidR="003C74A6" w:rsidRDefault="003C74A6">
        <w:pPr>
          <w:pStyle w:val="Footer"/>
          <w:jc w:val="center"/>
        </w:pPr>
        <w:r>
          <w:fldChar w:fldCharType="begin"/>
        </w:r>
        <w:r>
          <w:instrText xml:space="preserve"> PAGE   \* MERGEFORMAT </w:instrText>
        </w:r>
        <w:r>
          <w:fldChar w:fldCharType="separate"/>
        </w:r>
        <w:r w:rsidR="00345EE2">
          <w:rPr>
            <w:noProof/>
          </w:rPr>
          <w:t>2</w:t>
        </w:r>
        <w:r>
          <w:rPr>
            <w:noProof/>
          </w:rPr>
          <w:fldChar w:fldCharType="end"/>
        </w:r>
      </w:p>
    </w:sdtContent>
  </w:sdt>
  <w:p w14:paraId="72B7C261" w14:textId="77777777" w:rsidR="003C74A6" w:rsidRDefault="003C7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E81E1" w14:textId="77777777" w:rsidR="003C74A6" w:rsidRDefault="003C74A6">
      <w:pPr>
        <w:spacing w:after="0" w:line="240" w:lineRule="auto"/>
      </w:pPr>
      <w:r>
        <w:separator/>
      </w:r>
    </w:p>
  </w:footnote>
  <w:footnote w:type="continuationSeparator" w:id="0">
    <w:p w14:paraId="17F82517" w14:textId="77777777" w:rsidR="003C74A6" w:rsidRDefault="003C74A6">
      <w:pPr>
        <w:spacing w:after="0" w:line="240" w:lineRule="auto"/>
      </w:pPr>
      <w:r>
        <w:continuationSeparator/>
      </w:r>
    </w:p>
  </w:footnote>
  <w:footnote w:id="1">
    <w:p w14:paraId="7482A071" w14:textId="77D0386B" w:rsidR="003C74A6" w:rsidRDefault="003C74A6">
      <w:pPr>
        <w:pStyle w:val="FootnoteText"/>
      </w:pPr>
      <w:r>
        <w:rPr>
          <w:rStyle w:val="FootnoteReference"/>
        </w:rPr>
        <w:footnoteRef/>
      </w:r>
      <w:r>
        <w:t xml:space="preserve"> </w:t>
      </w:r>
      <w:hyperlink r:id="rId1" w:history="1">
        <w:r>
          <w:rPr>
            <w:rStyle w:val="Hyperlink"/>
          </w:rPr>
          <w:t>https://opgs.dc.gov/publication/fy-2020-comprehensive-street-outreach-network</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6238A" w14:textId="77777777" w:rsidR="003C74A6" w:rsidRDefault="003C74A6" w:rsidP="003C74A6">
    <w:pPr>
      <w:pStyle w:val="Header"/>
      <w:jc w:val="center"/>
    </w:pPr>
    <w:r>
      <w:rPr>
        <w:rFonts w:ascii="Arial Rounded MT Bold" w:hAnsi="Arial Rounded MT Bold" w:cs="Arial Unicode MS"/>
        <w:noProof/>
      </w:rPr>
      <w:drawing>
        <wp:inline distT="0" distB="0" distL="0" distR="0" wp14:anchorId="09387D8B" wp14:editId="5734F790">
          <wp:extent cx="1874520" cy="105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H AGENCY LOGO- ful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520" cy="1055900"/>
                  </a:xfrm>
                  <a:prstGeom prst="rect">
                    <a:avLst/>
                  </a:prstGeom>
                </pic:spPr>
              </pic:pic>
            </a:graphicData>
          </a:graphic>
        </wp:inline>
      </w:drawing>
    </w:r>
  </w:p>
  <w:p w14:paraId="7CEA5AF3" w14:textId="77777777" w:rsidR="003C74A6" w:rsidRDefault="003C74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4EF8"/>
    <w:multiLevelType w:val="hybridMultilevel"/>
    <w:tmpl w:val="7EDA1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C39B0"/>
    <w:multiLevelType w:val="multilevel"/>
    <w:tmpl w:val="918ABDC2"/>
    <w:lvl w:ilvl="0">
      <w:start w:val="1"/>
      <w:numFmt w:val="lowerLetter"/>
      <w:lvlText w:val="%1."/>
      <w:lvlJc w:val="left"/>
      <w:pPr>
        <w:ind w:left="1800" w:hanging="360"/>
      </w:pPr>
      <w:rPr>
        <w:b w:val="0"/>
      </w:rPr>
    </w:lvl>
    <w:lvl w:ilvl="1">
      <w:start w:val="1"/>
      <w:numFmt w:val="lowerRoman"/>
      <w:lvlText w:val="%2."/>
      <w:lvlJc w:val="right"/>
      <w:pPr>
        <w:ind w:left="2520" w:hanging="360"/>
      </w:pPr>
      <w:rPr>
        <w:sz w:val="20"/>
        <w:szCs w:val="20"/>
      </w:rPr>
    </w:lvl>
    <w:lvl w:ilvl="2">
      <w:start w:val="1"/>
      <w:numFmt w:val="bullet"/>
      <w:lvlText w:val=""/>
      <w:lvlJc w:val="left"/>
      <w:pPr>
        <w:ind w:left="3240" w:hanging="360"/>
      </w:pPr>
      <w:rPr>
        <w:rFonts w:ascii="Symbol" w:hAnsi="Symbol" w:hint="default"/>
      </w:rPr>
    </w:lvl>
    <w:lvl w:ilvl="3">
      <w:start w:val="1"/>
      <w:numFmt w:val="decimal"/>
      <w:lvlText w:val="%4."/>
      <w:lvlJc w:val="left"/>
      <w:pPr>
        <w:ind w:left="3960" w:hanging="360"/>
      </w:pPr>
    </w:lvl>
    <w:lvl w:ilvl="4">
      <w:start w:val="1"/>
      <w:numFmt w:val="decimal"/>
      <w:lvlText w:val="%5."/>
      <w:lvlJc w:val="left"/>
      <w:pPr>
        <w:ind w:left="4680" w:hanging="360"/>
      </w:pPr>
    </w:lvl>
    <w:lvl w:ilvl="5">
      <w:start w:val="1"/>
      <w:numFmt w:val="decimal"/>
      <w:lvlText w:val="%6."/>
      <w:lvlJc w:val="left"/>
      <w:pPr>
        <w:ind w:left="5400" w:hanging="360"/>
      </w:pPr>
    </w:lvl>
    <w:lvl w:ilvl="6">
      <w:start w:val="1"/>
      <w:numFmt w:val="decimal"/>
      <w:lvlText w:val="%7."/>
      <w:lvlJc w:val="left"/>
      <w:pPr>
        <w:ind w:left="6120" w:hanging="360"/>
      </w:pPr>
    </w:lvl>
    <w:lvl w:ilvl="7">
      <w:start w:val="1"/>
      <w:numFmt w:val="decimal"/>
      <w:lvlText w:val="%8."/>
      <w:lvlJc w:val="left"/>
      <w:pPr>
        <w:ind w:left="6840" w:hanging="360"/>
      </w:pPr>
    </w:lvl>
    <w:lvl w:ilvl="8">
      <w:start w:val="1"/>
      <w:numFmt w:val="decimal"/>
      <w:lvlText w:val="%9."/>
      <w:lvlJc w:val="left"/>
      <w:pPr>
        <w:ind w:left="7560" w:hanging="360"/>
      </w:pPr>
    </w:lvl>
  </w:abstractNum>
  <w:abstractNum w:abstractNumId="2" w15:restartNumberingAfterBreak="0">
    <w:nsid w:val="1C582315"/>
    <w:multiLevelType w:val="hybridMultilevel"/>
    <w:tmpl w:val="49943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424F6"/>
    <w:multiLevelType w:val="hybridMultilevel"/>
    <w:tmpl w:val="1DE2E2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1F45C9"/>
    <w:multiLevelType w:val="hybridMultilevel"/>
    <w:tmpl w:val="EDE6422A"/>
    <w:lvl w:ilvl="0" w:tplc="A9B2AC52">
      <w:start w:val="1"/>
      <w:numFmt w:val="bullet"/>
      <w:lvlText w:val="•"/>
      <w:lvlJc w:val="left"/>
      <w:pPr>
        <w:tabs>
          <w:tab w:val="num" w:pos="720"/>
        </w:tabs>
        <w:ind w:left="720" w:hanging="360"/>
      </w:pPr>
      <w:rPr>
        <w:rFonts w:ascii="Arial" w:hAnsi="Arial" w:hint="default"/>
      </w:rPr>
    </w:lvl>
    <w:lvl w:ilvl="1" w:tplc="46800DF6">
      <w:start w:val="1"/>
      <w:numFmt w:val="bullet"/>
      <w:lvlText w:val="•"/>
      <w:lvlJc w:val="left"/>
      <w:pPr>
        <w:tabs>
          <w:tab w:val="num" w:pos="1440"/>
        </w:tabs>
        <w:ind w:left="1440" w:hanging="360"/>
      </w:pPr>
      <w:rPr>
        <w:rFonts w:ascii="Arial" w:hAnsi="Arial" w:hint="default"/>
      </w:rPr>
    </w:lvl>
    <w:lvl w:ilvl="2" w:tplc="E15AB544" w:tentative="1">
      <w:start w:val="1"/>
      <w:numFmt w:val="bullet"/>
      <w:lvlText w:val="•"/>
      <w:lvlJc w:val="left"/>
      <w:pPr>
        <w:tabs>
          <w:tab w:val="num" w:pos="2160"/>
        </w:tabs>
        <w:ind w:left="2160" w:hanging="360"/>
      </w:pPr>
      <w:rPr>
        <w:rFonts w:ascii="Arial" w:hAnsi="Arial" w:hint="default"/>
      </w:rPr>
    </w:lvl>
    <w:lvl w:ilvl="3" w:tplc="9828C5AA" w:tentative="1">
      <w:start w:val="1"/>
      <w:numFmt w:val="bullet"/>
      <w:lvlText w:val="•"/>
      <w:lvlJc w:val="left"/>
      <w:pPr>
        <w:tabs>
          <w:tab w:val="num" w:pos="2880"/>
        </w:tabs>
        <w:ind w:left="2880" w:hanging="360"/>
      </w:pPr>
      <w:rPr>
        <w:rFonts w:ascii="Arial" w:hAnsi="Arial" w:hint="default"/>
      </w:rPr>
    </w:lvl>
    <w:lvl w:ilvl="4" w:tplc="B9662DA4" w:tentative="1">
      <w:start w:val="1"/>
      <w:numFmt w:val="bullet"/>
      <w:lvlText w:val="•"/>
      <w:lvlJc w:val="left"/>
      <w:pPr>
        <w:tabs>
          <w:tab w:val="num" w:pos="3600"/>
        </w:tabs>
        <w:ind w:left="3600" w:hanging="360"/>
      </w:pPr>
      <w:rPr>
        <w:rFonts w:ascii="Arial" w:hAnsi="Arial" w:hint="default"/>
      </w:rPr>
    </w:lvl>
    <w:lvl w:ilvl="5" w:tplc="5C14EBBC" w:tentative="1">
      <w:start w:val="1"/>
      <w:numFmt w:val="bullet"/>
      <w:lvlText w:val="•"/>
      <w:lvlJc w:val="left"/>
      <w:pPr>
        <w:tabs>
          <w:tab w:val="num" w:pos="4320"/>
        </w:tabs>
        <w:ind w:left="4320" w:hanging="360"/>
      </w:pPr>
      <w:rPr>
        <w:rFonts w:ascii="Arial" w:hAnsi="Arial" w:hint="default"/>
      </w:rPr>
    </w:lvl>
    <w:lvl w:ilvl="6" w:tplc="1220BF4E" w:tentative="1">
      <w:start w:val="1"/>
      <w:numFmt w:val="bullet"/>
      <w:lvlText w:val="•"/>
      <w:lvlJc w:val="left"/>
      <w:pPr>
        <w:tabs>
          <w:tab w:val="num" w:pos="5040"/>
        </w:tabs>
        <w:ind w:left="5040" w:hanging="360"/>
      </w:pPr>
      <w:rPr>
        <w:rFonts w:ascii="Arial" w:hAnsi="Arial" w:hint="default"/>
      </w:rPr>
    </w:lvl>
    <w:lvl w:ilvl="7" w:tplc="BBFC49B0" w:tentative="1">
      <w:start w:val="1"/>
      <w:numFmt w:val="bullet"/>
      <w:lvlText w:val="•"/>
      <w:lvlJc w:val="left"/>
      <w:pPr>
        <w:tabs>
          <w:tab w:val="num" w:pos="5760"/>
        </w:tabs>
        <w:ind w:left="5760" w:hanging="360"/>
      </w:pPr>
      <w:rPr>
        <w:rFonts w:ascii="Arial" w:hAnsi="Arial" w:hint="default"/>
      </w:rPr>
    </w:lvl>
    <w:lvl w:ilvl="8" w:tplc="5576FC7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01"/>
    <w:rsid w:val="0000455F"/>
    <w:rsid w:val="00040313"/>
    <w:rsid w:val="000564DB"/>
    <w:rsid w:val="000701F4"/>
    <w:rsid w:val="0009193C"/>
    <w:rsid w:val="00091B27"/>
    <w:rsid w:val="000C50A4"/>
    <w:rsid w:val="00100BE4"/>
    <w:rsid w:val="00112CB2"/>
    <w:rsid w:val="00131694"/>
    <w:rsid w:val="00152CE1"/>
    <w:rsid w:val="0015422D"/>
    <w:rsid w:val="001702C7"/>
    <w:rsid w:val="00177DED"/>
    <w:rsid w:val="001837A1"/>
    <w:rsid w:val="001A142C"/>
    <w:rsid w:val="001B56FE"/>
    <w:rsid w:val="001C75DB"/>
    <w:rsid w:val="001E7141"/>
    <w:rsid w:val="001F17E5"/>
    <w:rsid w:val="00213A8A"/>
    <w:rsid w:val="00257CA1"/>
    <w:rsid w:val="002A4231"/>
    <w:rsid w:val="002B7C7C"/>
    <w:rsid w:val="002C69D7"/>
    <w:rsid w:val="00311115"/>
    <w:rsid w:val="00345EE2"/>
    <w:rsid w:val="00346807"/>
    <w:rsid w:val="00374BF2"/>
    <w:rsid w:val="003A220A"/>
    <w:rsid w:val="003A2992"/>
    <w:rsid w:val="003C74A6"/>
    <w:rsid w:val="003F7E77"/>
    <w:rsid w:val="00407B6F"/>
    <w:rsid w:val="00452A20"/>
    <w:rsid w:val="00462757"/>
    <w:rsid w:val="00464564"/>
    <w:rsid w:val="00464B6F"/>
    <w:rsid w:val="00472BBB"/>
    <w:rsid w:val="004A2F7D"/>
    <w:rsid w:val="004A6F67"/>
    <w:rsid w:val="004F1402"/>
    <w:rsid w:val="0053171C"/>
    <w:rsid w:val="00537669"/>
    <w:rsid w:val="00575CA0"/>
    <w:rsid w:val="005A7878"/>
    <w:rsid w:val="005B4A19"/>
    <w:rsid w:val="005B7B57"/>
    <w:rsid w:val="005D6541"/>
    <w:rsid w:val="005F5A1D"/>
    <w:rsid w:val="00607E30"/>
    <w:rsid w:val="0062108B"/>
    <w:rsid w:val="00645668"/>
    <w:rsid w:val="0067452E"/>
    <w:rsid w:val="0069484D"/>
    <w:rsid w:val="006B3D1A"/>
    <w:rsid w:val="006C6C02"/>
    <w:rsid w:val="006F6B00"/>
    <w:rsid w:val="00701D25"/>
    <w:rsid w:val="0072227D"/>
    <w:rsid w:val="00731A94"/>
    <w:rsid w:val="007865A7"/>
    <w:rsid w:val="007A5EDC"/>
    <w:rsid w:val="007D2BE4"/>
    <w:rsid w:val="007E169D"/>
    <w:rsid w:val="007E3318"/>
    <w:rsid w:val="007E7A74"/>
    <w:rsid w:val="008068D0"/>
    <w:rsid w:val="0080772D"/>
    <w:rsid w:val="00820601"/>
    <w:rsid w:val="00821D2D"/>
    <w:rsid w:val="00837C98"/>
    <w:rsid w:val="008804E6"/>
    <w:rsid w:val="00883F27"/>
    <w:rsid w:val="008E0055"/>
    <w:rsid w:val="008F4EC9"/>
    <w:rsid w:val="0090325E"/>
    <w:rsid w:val="0092668C"/>
    <w:rsid w:val="00945478"/>
    <w:rsid w:val="009712B7"/>
    <w:rsid w:val="00997F87"/>
    <w:rsid w:val="009B4846"/>
    <w:rsid w:val="009C12F7"/>
    <w:rsid w:val="009C48BA"/>
    <w:rsid w:val="009D3FE4"/>
    <w:rsid w:val="009E6DBF"/>
    <w:rsid w:val="009F153C"/>
    <w:rsid w:val="009F6891"/>
    <w:rsid w:val="00A03C68"/>
    <w:rsid w:val="00A336FE"/>
    <w:rsid w:val="00A3549E"/>
    <w:rsid w:val="00A41153"/>
    <w:rsid w:val="00A41911"/>
    <w:rsid w:val="00A85706"/>
    <w:rsid w:val="00AA08DA"/>
    <w:rsid w:val="00AB4B46"/>
    <w:rsid w:val="00AD6AED"/>
    <w:rsid w:val="00AE7BFB"/>
    <w:rsid w:val="00AE7FD8"/>
    <w:rsid w:val="00AF6734"/>
    <w:rsid w:val="00B05612"/>
    <w:rsid w:val="00B146E7"/>
    <w:rsid w:val="00B314B6"/>
    <w:rsid w:val="00B50DB5"/>
    <w:rsid w:val="00B72777"/>
    <w:rsid w:val="00B915F8"/>
    <w:rsid w:val="00BA4F7E"/>
    <w:rsid w:val="00BC2BDE"/>
    <w:rsid w:val="00BC50AA"/>
    <w:rsid w:val="00BF3CDE"/>
    <w:rsid w:val="00C01DA2"/>
    <w:rsid w:val="00C05FED"/>
    <w:rsid w:val="00C22963"/>
    <w:rsid w:val="00C85A5B"/>
    <w:rsid w:val="00C91ACF"/>
    <w:rsid w:val="00CA0BCC"/>
    <w:rsid w:val="00CB738A"/>
    <w:rsid w:val="00CB7D96"/>
    <w:rsid w:val="00CC02E9"/>
    <w:rsid w:val="00CC0D47"/>
    <w:rsid w:val="00CD1795"/>
    <w:rsid w:val="00D3561A"/>
    <w:rsid w:val="00D44002"/>
    <w:rsid w:val="00D514F4"/>
    <w:rsid w:val="00D56F73"/>
    <w:rsid w:val="00D8369D"/>
    <w:rsid w:val="00D91C9E"/>
    <w:rsid w:val="00DB5B33"/>
    <w:rsid w:val="00DC14C7"/>
    <w:rsid w:val="00DC696E"/>
    <w:rsid w:val="00DD6B9A"/>
    <w:rsid w:val="00E31CD6"/>
    <w:rsid w:val="00E323BC"/>
    <w:rsid w:val="00E539F8"/>
    <w:rsid w:val="00E97158"/>
    <w:rsid w:val="00EA38EB"/>
    <w:rsid w:val="00ED56BF"/>
    <w:rsid w:val="00F85138"/>
    <w:rsid w:val="00F927C1"/>
    <w:rsid w:val="00F93CE9"/>
    <w:rsid w:val="00FA695E"/>
    <w:rsid w:val="00FE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4174"/>
  <w15:chartTrackingRefBased/>
  <w15:docId w15:val="{526276ED-F35E-4998-B2E6-A441256C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601"/>
    <w:pPr>
      <w:ind w:left="720"/>
      <w:contextualSpacing/>
    </w:pPr>
  </w:style>
  <w:style w:type="paragraph" w:styleId="Header">
    <w:name w:val="header"/>
    <w:basedOn w:val="Normal"/>
    <w:link w:val="HeaderChar"/>
    <w:uiPriority w:val="99"/>
    <w:unhideWhenUsed/>
    <w:rsid w:val="00820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601"/>
  </w:style>
  <w:style w:type="table" w:styleId="TableGrid">
    <w:name w:val="Table Grid"/>
    <w:basedOn w:val="TableNormal"/>
    <w:uiPriority w:val="39"/>
    <w:rsid w:val="00820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03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25E"/>
  </w:style>
  <w:style w:type="character" w:styleId="CommentReference">
    <w:name w:val="annotation reference"/>
    <w:basedOn w:val="DefaultParagraphFont"/>
    <w:uiPriority w:val="99"/>
    <w:semiHidden/>
    <w:unhideWhenUsed/>
    <w:rsid w:val="00213A8A"/>
    <w:rPr>
      <w:sz w:val="16"/>
      <w:szCs w:val="16"/>
    </w:rPr>
  </w:style>
  <w:style w:type="paragraph" w:styleId="CommentText">
    <w:name w:val="annotation text"/>
    <w:basedOn w:val="Normal"/>
    <w:link w:val="CommentTextChar"/>
    <w:uiPriority w:val="99"/>
    <w:semiHidden/>
    <w:unhideWhenUsed/>
    <w:rsid w:val="00213A8A"/>
    <w:pPr>
      <w:spacing w:line="240" w:lineRule="auto"/>
    </w:pPr>
    <w:rPr>
      <w:sz w:val="20"/>
      <w:szCs w:val="20"/>
    </w:rPr>
  </w:style>
  <w:style w:type="character" w:customStyle="1" w:styleId="CommentTextChar">
    <w:name w:val="Comment Text Char"/>
    <w:basedOn w:val="DefaultParagraphFont"/>
    <w:link w:val="CommentText"/>
    <w:uiPriority w:val="99"/>
    <w:semiHidden/>
    <w:rsid w:val="00213A8A"/>
    <w:rPr>
      <w:sz w:val="20"/>
      <w:szCs w:val="20"/>
    </w:rPr>
  </w:style>
  <w:style w:type="paragraph" w:styleId="CommentSubject">
    <w:name w:val="annotation subject"/>
    <w:basedOn w:val="CommentText"/>
    <w:next w:val="CommentText"/>
    <w:link w:val="CommentSubjectChar"/>
    <w:uiPriority w:val="99"/>
    <w:semiHidden/>
    <w:unhideWhenUsed/>
    <w:rsid w:val="00213A8A"/>
    <w:rPr>
      <w:b/>
      <w:bCs/>
    </w:rPr>
  </w:style>
  <w:style w:type="character" w:customStyle="1" w:styleId="CommentSubjectChar">
    <w:name w:val="Comment Subject Char"/>
    <w:basedOn w:val="CommentTextChar"/>
    <w:link w:val="CommentSubject"/>
    <w:uiPriority w:val="99"/>
    <w:semiHidden/>
    <w:rsid w:val="00213A8A"/>
    <w:rPr>
      <w:b/>
      <w:bCs/>
      <w:sz w:val="20"/>
      <w:szCs w:val="20"/>
    </w:rPr>
  </w:style>
  <w:style w:type="paragraph" w:styleId="BalloonText">
    <w:name w:val="Balloon Text"/>
    <w:basedOn w:val="Normal"/>
    <w:link w:val="BalloonTextChar"/>
    <w:uiPriority w:val="99"/>
    <w:semiHidden/>
    <w:unhideWhenUsed/>
    <w:rsid w:val="00213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A8A"/>
    <w:rPr>
      <w:rFonts w:ascii="Segoe UI" w:hAnsi="Segoe UI" w:cs="Segoe UI"/>
      <w:sz w:val="18"/>
      <w:szCs w:val="18"/>
    </w:rPr>
  </w:style>
  <w:style w:type="character" w:styleId="Hyperlink">
    <w:name w:val="Hyperlink"/>
    <w:basedOn w:val="DefaultParagraphFont"/>
    <w:uiPriority w:val="99"/>
    <w:semiHidden/>
    <w:unhideWhenUsed/>
    <w:rsid w:val="00883F27"/>
    <w:rPr>
      <w:color w:val="0000FF"/>
      <w:u w:val="single"/>
    </w:rPr>
  </w:style>
  <w:style w:type="paragraph" w:styleId="EndnoteText">
    <w:name w:val="endnote text"/>
    <w:basedOn w:val="Normal"/>
    <w:link w:val="EndnoteTextChar"/>
    <w:uiPriority w:val="99"/>
    <w:semiHidden/>
    <w:unhideWhenUsed/>
    <w:rsid w:val="001316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694"/>
    <w:rPr>
      <w:sz w:val="20"/>
      <w:szCs w:val="20"/>
    </w:rPr>
  </w:style>
  <w:style w:type="character" w:styleId="EndnoteReference">
    <w:name w:val="endnote reference"/>
    <w:basedOn w:val="DefaultParagraphFont"/>
    <w:uiPriority w:val="99"/>
    <w:semiHidden/>
    <w:unhideWhenUsed/>
    <w:rsid w:val="00131694"/>
    <w:rPr>
      <w:vertAlign w:val="superscript"/>
    </w:rPr>
  </w:style>
  <w:style w:type="paragraph" w:styleId="FootnoteText">
    <w:name w:val="footnote text"/>
    <w:basedOn w:val="Normal"/>
    <w:link w:val="FootnoteTextChar"/>
    <w:uiPriority w:val="99"/>
    <w:semiHidden/>
    <w:unhideWhenUsed/>
    <w:rsid w:val="001316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694"/>
    <w:rPr>
      <w:sz w:val="20"/>
      <w:szCs w:val="20"/>
    </w:rPr>
  </w:style>
  <w:style w:type="character" w:styleId="FootnoteReference">
    <w:name w:val="footnote reference"/>
    <w:basedOn w:val="DefaultParagraphFont"/>
    <w:uiPriority w:val="99"/>
    <w:semiHidden/>
    <w:unhideWhenUsed/>
    <w:rsid w:val="001316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31629">
      <w:bodyDiv w:val="1"/>
      <w:marLeft w:val="0"/>
      <w:marRight w:val="0"/>
      <w:marTop w:val="0"/>
      <w:marBottom w:val="0"/>
      <w:divBdr>
        <w:top w:val="none" w:sz="0" w:space="0" w:color="auto"/>
        <w:left w:val="none" w:sz="0" w:space="0" w:color="auto"/>
        <w:bottom w:val="none" w:sz="0" w:space="0" w:color="auto"/>
        <w:right w:val="none" w:sz="0" w:space="0" w:color="auto"/>
      </w:divBdr>
    </w:div>
    <w:div w:id="834421860">
      <w:bodyDiv w:val="1"/>
      <w:marLeft w:val="0"/>
      <w:marRight w:val="0"/>
      <w:marTop w:val="0"/>
      <w:marBottom w:val="0"/>
      <w:divBdr>
        <w:top w:val="none" w:sz="0" w:space="0" w:color="auto"/>
        <w:left w:val="none" w:sz="0" w:space="0" w:color="auto"/>
        <w:bottom w:val="none" w:sz="0" w:space="0" w:color="auto"/>
        <w:right w:val="none" w:sz="0" w:space="0" w:color="auto"/>
      </w:divBdr>
    </w:div>
    <w:div w:id="899749896">
      <w:bodyDiv w:val="1"/>
      <w:marLeft w:val="0"/>
      <w:marRight w:val="0"/>
      <w:marTop w:val="0"/>
      <w:marBottom w:val="0"/>
      <w:divBdr>
        <w:top w:val="none" w:sz="0" w:space="0" w:color="auto"/>
        <w:left w:val="none" w:sz="0" w:space="0" w:color="auto"/>
        <w:bottom w:val="none" w:sz="0" w:space="0" w:color="auto"/>
        <w:right w:val="none" w:sz="0" w:space="0" w:color="auto"/>
      </w:divBdr>
      <w:divsChild>
        <w:div w:id="1336153768">
          <w:marLeft w:val="1166"/>
          <w:marRight w:val="0"/>
          <w:marTop w:val="96"/>
          <w:marBottom w:val="0"/>
          <w:divBdr>
            <w:top w:val="none" w:sz="0" w:space="0" w:color="auto"/>
            <w:left w:val="none" w:sz="0" w:space="0" w:color="auto"/>
            <w:bottom w:val="none" w:sz="0" w:space="0" w:color="auto"/>
            <w:right w:val="none" w:sz="0" w:space="0" w:color="auto"/>
          </w:divBdr>
        </w:div>
      </w:divsChild>
    </w:div>
    <w:div w:id="990402312">
      <w:bodyDiv w:val="1"/>
      <w:marLeft w:val="0"/>
      <w:marRight w:val="0"/>
      <w:marTop w:val="0"/>
      <w:marBottom w:val="0"/>
      <w:divBdr>
        <w:top w:val="none" w:sz="0" w:space="0" w:color="auto"/>
        <w:left w:val="none" w:sz="0" w:space="0" w:color="auto"/>
        <w:bottom w:val="none" w:sz="0" w:space="0" w:color="auto"/>
        <w:right w:val="none" w:sz="0" w:space="0" w:color="auto"/>
      </w:divBdr>
    </w:div>
    <w:div w:id="1195117834">
      <w:bodyDiv w:val="1"/>
      <w:marLeft w:val="0"/>
      <w:marRight w:val="0"/>
      <w:marTop w:val="0"/>
      <w:marBottom w:val="0"/>
      <w:divBdr>
        <w:top w:val="none" w:sz="0" w:space="0" w:color="auto"/>
        <w:left w:val="none" w:sz="0" w:space="0" w:color="auto"/>
        <w:bottom w:val="none" w:sz="0" w:space="0" w:color="auto"/>
        <w:right w:val="none" w:sz="0" w:space="0" w:color="auto"/>
      </w:divBdr>
    </w:div>
    <w:div w:id="1833333952">
      <w:bodyDiv w:val="1"/>
      <w:marLeft w:val="0"/>
      <w:marRight w:val="0"/>
      <w:marTop w:val="0"/>
      <w:marBottom w:val="0"/>
      <w:divBdr>
        <w:top w:val="none" w:sz="0" w:space="0" w:color="auto"/>
        <w:left w:val="none" w:sz="0" w:space="0" w:color="auto"/>
        <w:bottom w:val="none" w:sz="0" w:space="0" w:color="auto"/>
        <w:right w:val="none" w:sz="0" w:space="0" w:color="auto"/>
      </w:divBdr>
    </w:div>
    <w:div w:id="1904295211">
      <w:bodyDiv w:val="1"/>
      <w:marLeft w:val="0"/>
      <w:marRight w:val="0"/>
      <w:marTop w:val="0"/>
      <w:marBottom w:val="0"/>
      <w:divBdr>
        <w:top w:val="none" w:sz="0" w:space="0" w:color="auto"/>
        <w:left w:val="none" w:sz="0" w:space="0" w:color="auto"/>
        <w:bottom w:val="none" w:sz="0" w:space="0" w:color="auto"/>
        <w:right w:val="none" w:sz="0" w:space="0" w:color="auto"/>
      </w:divBdr>
    </w:div>
    <w:div w:id="202770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h.dc.gov/page/request-applications-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bh.dc.gov/page/request-applications-0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pgs.dc.gov/publication/fy-2020-comprehensive-street-outreach-net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7749F6-9EB3-46DE-AF32-10FD00ACE16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7978F-27CA-4C4E-A6B4-2031010F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Brock</dc:creator>
  <cp:keywords/>
  <dc:description/>
  <cp:lastModifiedBy>Kelly Murphy</cp:lastModifiedBy>
  <cp:revision>14</cp:revision>
  <dcterms:created xsi:type="dcterms:W3CDTF">2019-08-15T15:30:00Z</dcterms:created>
  <dcterms:modified xsi:type="dcterms:W3CDTF">2019-08-15T16:14:00Z</dcterms:modified>
</cp:coreProperties>
</file>