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0" w:type="dxa"/>
        <w:tblInd w:w="-72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2750"/>
        <w:gridCol w:w="250"/>
        <w:gridCol w:w="2540"/>
        <w:gridCol w:w="255"/>
        <w:gridCol w:w="2805"/>
      </w:tblGrid>
      <w:tr w:rsidR="009B288A" w:rsidTr="009B288A">
        <w:trPr>
          <w:trHeight w:val="450"/>
        </w:trPr>
        <w:tc>
          <w:tcPr>
            <w:tcW w:w="243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C00000"/>
            <w:vAlign w:val="center"/>
          </w:tcPr>
          <w:p w:rsidR="009B288A" w:rsidRPr="009B288A" w:rsidRDefault="009B288A" w:rsidP="009B288A">
            <w:pPr>
              <w:jc w:val="center"/>
              <w:rPr>
                <w:sz w:val="28"/>
                <w:szCs w:val="28"/>
              </w:rPr>
            </w:pPr>
            <w:r w:rsidRPr="009B288A">
              <w:rPr>
                <w:sz w:val="28"/>
                <w:szCs w:val="28"/>
              </w:rPr>
              <w:t>PROBLEM</w:t>
            </w:r>
          </w:p>
        </w:tc>
        <w:tc>
          <w:tcPr>
            <w:tcW w:w="270" w:type="dxa"/>
            <w:vMerge w:val="restart"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Pr="00D6405D" w:rsidRDefault="009B288A" w:rsidP="009B288A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ckThinSmallGap" w:sz="2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:rsidR="009B288A" w:rsidRPr="00D6405D" w:rsidRDefault="009B288A" w:rsidP="009B288A">
            <w:pPr>
              <w:jc w:val="center"/>
              <w:rPr>
                <w:sz w:val="28"/>
                <w:szCs w:val="28"/>
              </w:rPr>
            </w:pPr>
            <w:r w:rsidRPr="00D6405D">
              <w:rPr>
                <w:color w:val="FFFFFF" w:themeColor="background1"/>
                <w:sz w:val="28"/>
                <w:szCs w:val="28"/>
              </w:rPr>
              <w:t>ROOT CAUSES</w:t>
            </w:r>
          </w:p>
        </w:tc>
        <w:tc>
          <w:tcPr>
            <w:tcW w:w="250" w:type="dxa"/>
            <w:vMerge w:val="restart"/>
            <w:tcBorders>
              <w:left w:val="thickThin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Pr="00D6405D" w:rsidRDefault="009B288A" w:rsidP="009B288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shd w:val="clear" w:color="auto" w:fill="538135" w:themeFill="accent6" w:themeFillShade="BF"/>
            <w:vAlign w:val="center"/>
          </w:tcPr>
          <w:p w:rsidR="009B288A" w:rsidRPr="00D6405D" w:rsidRDefault="009B288A" w:rsidP="009B288A">
            <w:pPr>
              <w:jc w:val="center"/>
              <w:rPr>
                <w:sz w:val="28"/>
                <w:szCs w:val="28"/>
              </w:rPr>
            </w:pPr>
            <w:r w:rsidRPr="00D6405D">
              <w:rPr>
                <w:color w:val="FFFFFF" w:themeColor="background1"/>
                <w:sz w:val="28"/>
                <w:szCs w:val="28"/>
              </w:rPr>
              <w:t>LOCAL CONDITIONS</w:t>
            </w:r>
          </w:p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Default="009B288A" w:rsidP="009B288A"/>
        </w:tc>
      </w:tr>
      <w:tr w:rsidR="009B288A" w:rsidTr="00813759">
        <w:tc>
          <w:tcPr>
            <w:tcW w:w="2430" w:type="dxa"/>
            <w:vMerge w:val="restart"/>
            <w:tcBorders>
              <w:top w:val="thickThin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9B288A" w:rsidRDefault="00813759" w:rsidP="00813759">
            <w:pPr>
              <w:jc w:val="center"/>
            </w:pPr>
            <w:r>
              <w:t>Alc</w:t>
            </w:r>
            <w:bookmarkStart w:id="0" w:name="_GoBack"/>
            <w:bookmarkEnd w:id="0"/>
            <w:r>
              <w:t>ohol, Tobacco and Other Drug (ATOD) Misuse</w:t>
            </w:r>
          </w:p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Pr="00242C5D" w:rsidRDefault="009B288A" w:rsidP="009B288A">
            <w:pPr>
              <w:rPr>
                <w:b/>
                <w:color w:val="1F4E79" w:themeColor="accent1" w:themeShade="80"/>
              </w:rPr>
            </w:pPr>
            <w:r>
              <w:rPr>
                <w:b/>
                <w:noProof/>
                <w:color w:val="5B9BD5" w:themeColor="accen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34F31E" wp14:editId="3E5F94B9">
                      <wp:simplePos x="0" y="0"/>
                      <wp:positionH relativeFrom="column">
                        <wp:posOffset>-51309</wp:posOffset>
                      </wp:positionH>
                      <wp:positionV relativeFrom="paragraph">
                        <wp:posOffset>170318</wp:posOffset>
                      </wp:positionV>
                      <wp:extent cx="307818" cy="1557196"/>
                      <wp:effectExtent l="38100" t="0" r="16510" b="2413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818" cy="1557196"/>
                              </a:xfrm>
                              <a:prstGeom prst="leftBrace">
                                <a:avLst>
                                  <a:gd name="adj1" fmla="val 8333"/>
                                  <a:gd name="adj2" fmla="val 5572"/>
                                </a:avLst>
                              </a:prstGeom>
                              <a:noFill/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4801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-4.05pt;margin-top:13.4pt;width:24.25pt;height:1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" adj="356,1204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242C5D">
              <w:rPr>
                <w:b/>
                <w:color w:val="1F4E79" w:themeColor="accent1" w:themeShade="80"/>
              </w:rPr>
              <w:t>Community Education:</w:t>
            </w:r>
          </w:p>
          <w:p w:rsidR="009B288A" w:rsidRDefault="009B288A" w:rsidP="009B288A">
            <w:pPr>
              <w:pStyle w:val="ListParagraph"/>
              <w:numPr>
                <w:ilvl w:val="0"/>
                <w:numId w:val="1"/>
              </w:numPr>
              <w:ind w:left="559" w:hanging="199"/>
            </w:pPr>
            <w:r>
              <w:t>List number of Community Conversations.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1"/>
              </w:numPr>
              <w:ind w:left="559" w:hanging="180"/>
            </w:pPr>
            <w:r>
              <w:t>List number of planned dissemination events.</w:t>
            </w:r>
          </w:p>
          <w:p w:rsidR="009B288A" w:rsidRDefault="009B288A" w:rsidP="009B288A">
            <w:pPr>
              <w:pStyle w:val="ListParagraph"/>
              <w:numPr>
                <w:ilvl w:val="0"/>
                <w:numId w:val="1"/>
              </w:numPr>
              <w:ind w:left="559" w:hanging="199"/>
            </w:pPr>
            <w:r>
              <w:t>Number of district residents engaged.</w:t>
            </w:r>
          </w:p>
        </w:tc>
      </w:tr>
      <w:tr w:rsidR="009B288A" w:rsidTr="00D6405D">
        <w:tc>
          <w:tcPr>
            <w:tcW w:w="2430" w:type="dxa"/>
            <w:vMerge/>
            <w:tcBorders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9B288A" w:rsidRDefault="009B288A" w:rsidP="009B288A"/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>
            <w:r>
              <w:t>DATA</w:t>
            </w:r>
          </w:p>
          <w:p w:rsidR="009B288A" w:rsidRDefault="009B288A" w:rsidP="009B288A"/>
          <w:p w:rsidR="009B288A" w:rsidRDefault="009B288A" w:rsidP="009B288A"/>
          <w:p w:rsidR="009B288A" w:rsidRDefault="009B288A" w:rsidP="009B288A"/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>
            <w:r>
              <w:t>DATA</w:t>
            </w:r>
          </w:p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Default="009B288A" w:rsidP="009B288A"/>
        </w:tc>
      </w:tr>
      <w:tr w:rsidR="009B288A" w:rsidTr="00D6405D">
        <w:tc>
          <w:tcPr>
            <w:tcW w:w="2430" w:type="dxa"/>
            <w:vMerge/>
            <w:tcBorders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9B288A" w:rsidRDefault="009B288A" w:rsidP="009B288A"/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>
            <w:r>
              <w:rPr>
                <w:b/>
                <w:noProof/>
                <w:color w:val="5B9BD5" w:themeColor="accen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D95A57" wp14:editId="746BB357">
                      <wp:simplePos x="0" y="0"/>
                      <wp:positionH relativeFrom="column">
                        <wp:posOffset>97036</wp:posOffset>
                      </wp:positionH>
                      <wp:positionV relativeFrom="paragraph">
                        <wp:posOffset>185979</wp:posOffset>
                      </wp:positionV>
                      <wp:extent cx="307818" cy="1729211"/>
                      <wp:effectExtent l="38100" t="0" r="16510" b="23495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818" cy="1729211"/>
                              </a:xfrm>
                              <a:prstGeom prst="leftBrace">
                                <a:avLst>
                                  <a:gd name="adj1" fmla="val 8333"/>
                                  <a:gd name="adj2" fmla="val 5572"/>
                                </a:avLst>
                              </a:prstGeom>
                              <a:noFill/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0B430" id="Left Brace 2" o:spid="_x0000_s1026" type="#_x0000_t87" style="position:absolute;margin-left:7.65pt;margin-top:14.65pt;width:24.25pt;height:1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" adj="320,1204" strokecolor="black [3213]" strokeweight="1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Pr="00242C5D" w:rsidRDefault="009B288A" w:rsidP="009B288A">
            <w:pPr>
              <w:rPr>
                <w:b/>
                <w:color w:val="1F4E79" w:themeColor="accent1" w:themeShade="80"/>
              </w:rPr>
            </w:pPr>
            <w:r w:rsidRPr="00242C5D">
              <w:rPr>
                <w:b/>
                <w:color w:val="1F4E79" w:themeColor="accent1" w:themeShade="80"/>
              </w:rPr>
              <w:t>Community Leadership: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2"/>
              </w:numPr>
              <w:ind w:left="559" w:hanging="199"/>
            </w:pPr>
            <w:r>
              <w:t>List number of CPN’s identified.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2"/>
              </w:numPr>
              <w:ind w:left="559" w:hanging="199"/>
            </w:pPr>
            <w:r>
              <w:t>List number of CPN’s that will be created.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2"/>
              </w:numPr>
              <w:ind w:left="559" w:hanging="199"/>
            </w:pPr>
            <w:r>
              <w:t>List number of CPN’s that will be trained in SPF.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2"/>
              </w:numPr>
              <w:ind w:left="559" w:hanging="199"/>
            </w:pPr>
            <w:r>
              <w:t>List number of Action Plans developed.</w:t>
            </w:r>
          </w:p>
        </w:tc>
      </w:tr>
      <w:tr w:rsidR="009B288A" w:rsidTr="00D6405D">
        <w:tc>
          <w:tcPr>
            <w:tcW w:w="2430" w:type="dxa"/>
            <w:vMerge/>
            <w:tcBorders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9B288A" w:rsidRDefault="009B288A" w:rsidP="009B288A"/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>
            <w:r>
              <w:t>DATA</w:t>
            </w:r>
          </w:p>
          <w:p w:rsidR="009B288A" w:rsidRDefault="009B288A" w:rsidP="009B288A"/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>
            <w:r>
              <w:t>DATA</w:t>
            </w:r>
          </w:p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Default="009B288A" w:rsidP="009B288A"/>
        </w:tc>
      </w:tr>
      <w:tr w:rsidR="009B288A" w:rsidTr="009B288A">
        <w:trPr>
          <w:trHeight w:val="20"/>
        </w:trPr>
        <w:tc>
          <w:tcPr>
            <w:tcW w:w="2430" w:type="dxa"/>
            <w:vMerge/>
            <w:tcBorders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9B288A" w:rsidRDefault="009B288A" w:rsidP="009B288A"/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Pr="00242C5D" w:rsidRDefault="009B288A" w:rsidP="009B288A">
            <w:pPr>
              <w:rPr>
                <w:b/>
                <w:color w:val="1F4E79" w:themeColor="accent1" w:themeShade="80"/>
              </w:rPr>
            </w:pPr>
            <w:r w:rsidRPr="00242C5D">
              <w:rPr>
                <w:b/>
                <w:color w:val="1F4E79" w:themeColor="accent1" w:themeShade="80"/>
              </w:rPr>
              <w:t>Community Change:</w:t>
            </w:r>
          </w:p>
          <w:p w:rsidR="009B288A" w:rsidRDefault="009B288A" w:rsidP="00226859">
            <w:pPr>
              <w:pStyle w:val="ListParagraph"/>
              <w:numPr>
                <w:ilvl w:val="0"/>
                <w:numId w:val="4"/>
              </w:numPr>
              <w:ind w:left="559" w:hanging="270"/>
            </w:pPr>
            <w:r>
              <w:rPr>
                <w:b/>
                <w:noProof/>
                <w:color w:val="5B9BD5" w:themeColor="accen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BF4A2" wp14:editId="4574D793">
                      <wp:simplePos x="0" y="0"/>
                      <wp:positionH relativeFrom="column">
                        <wp:posOffset>43751</wp:posOffset>
                      </wp:positionH>
                      <wp:positionV relativeFrom="paragraph">
                        <wp:posOffset>33460</wp:posOffset>
                      </wp:positionV>
                      <wp:extent cx="162485" cy="751438"/>
                      <wp:effectExtent l="38100" t="0" r="28575" b="10795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85" cy="751438"/>
                              </a:xfrm>
                              <a:prstGeom prst="leftBrace">
                                <a:avLst>
                                  <a:gd name="adj1" fmla="val 8333"/>
                                  <a:gd name="adj2" fmla="val 5572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F741" id="Left Brace 3" o:spid="_x0000_s1026" type="#_x0000_t87" style="position:absolute;margin-left:3.45pt;margin-top:2.65pt;width:12.8pt;height:5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" adj="389,1204" strokecolor="windowText" strokeweight="1.25pt">
                      <v:stroke joinstyle="miter"/>
                    </v:shape>
                  </w:pict>
                </mc:Fallback>
              </mc:AlternateContent>
            </w:r>
            <w:r>
              <w:t>List number of Action Plans that will be implemented.</w:t>
            </w:r>
          </w:p>
        </w:tc>
      </w:tr>
      <w:tr w:rsidR="009B288A" w:rsidTr="00D6405D">
        <w:trPr>
          <w:trHeight w:val="39"/>
        </w:trPr>
        <w:tc>
          <w:tcPr>
            <w:tcW w:w="2430" w:type="dxa"/>
            <w:vMerge/>
            <w:tcBorders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:rsidR="009B288A" w:rsidRDefault="009B288A" w:rsidP="009B288A"/>
        </w:tc>
        <w:tc>
          <w:tcPr>
            <w:tcW w:w="270" w:type="dxa"/>
            <w:vMerge/>
            <w:tcBorders>
              <w:left w:val="thickThinSmallGap" w:sz="24" w:space="0" w:color="C00000"/>
              <w:right w:val="thinThickSmallGap" w:sz="24" w:space="0" w:color="BF8F00" w:themeColor="accent4" w:themeShade="BF"/>
            </w:tcBorders>
          </w:tcPr>
          <w:p w:rsidR="009B288A" w:rsidRDefault="009B288A" w:rsidP="009B288A"/>
        </w:tc>
        <w:tc>
          <w:tcPr>
            <w:tcW w:w="2750" w:type="dxa"/>
            <w:tcBorders>
              <w:top w:val="thinThickSmallGap" w:sz="24" w:space="0" w:color="BF8F00" w:themeColor="accent4" w:themeShade="BF"/>
              <w:left w:val="thinThickSmallGap" w:sz="24" w:space="0" w:color="BF8F00" w:themeColor="accent4" w:themeShade="BF"/>
              <w:bottom w:val="thinThickSmallGap" w:sz="24" w:space="0" w:color="BF8F00" w:themeColor="accent4" w:themeShade="BF"/>
              <w:right w:val="thinThickSmallGap" w:sz="24" w:space="0" w:color="BF8F00" w:themeColor="accent4" w:themeShade="BF"/>
            </w:tcBorders>
          </w:tcPr>
          <w:p w:rsidR="009B288A" w:rsidRDefault="009B288A" w:rsidP="009B288A">
            <w:r>
              <w:t>DATA</w:t>
            </w:r>
          </w:p>
          <w:p w:rsidR="009B288A" w:rsidRDefault="009B288A" w:rsidP="009B288A"/>
          <w:p w:rsidR="009B288A" w:rsidRDefault="009B288A" w:rsidP="009B288A"/>
          <w:p w:rsidR="009B288A" w:rsidRDefault="009B288A" w:rsidP="009B288A"/>
          <w:p w:rsidR="009B288A" w:rsidRDefault="009B288A" w:rsidP="009B288A"/>
        </w:tc>
        <w:tc>
          <w:tcPr>
            <w:tcW w:w="250" w:type="dxa"/>
            <w:vMerge/>
            <w:tcBorders>
              <w:left w:val="thinThickSmallGap" w:sz="24" w:space="0" w:color="BF8F00" w:themeColor="accent4" w:themeShade="BF"/>
              <w:right w:val="thinThickSmallGap" w:sz="24" w:space="0" w:color="385623" w:themeColor="accent6" w:themeShade="80"/>
            </w:tcBorders>
          </w:tcPr>
          <w:p w:rsidR="009B288A" w:rsidRDefault="009B288A" w:rsidP="009B288A"/>
        </w:tc>
        <w:tc>
          <w:tcPr>
            <w:tcW w:w="2540" w:type="dxa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</w:tcPr>
          <w:p w:rsidR="009B288A" w:rsidRDefault="009B288A" w:rsidP="009B288A">
            <w:r>
              <w:t>DATA</w:t>
            </w:r>
          </w:p>
        </w:tc>
        <w:tc>
          <w:tcPr>
            <w:tcW w:w="255" w:type="dxa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</w:tcPr>
          <w:p w:rsidR="009B288A" w:rsidRDefault="009B288A" w:rsidP="009B288A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B288A" w:rsidRDefault="009B288A" w:rsidP="009B288A"/>
        </w:tc>
      </w:tr>
    </w:tbl>
    <w:p w:rsidR="001571D3" w:rsidRDefault="009B288A">
      <w:r w:rsidRPr="004E59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FE54A" wp14:editId="386C3474">
                <wp:simplePos x="0" y="0"/>
                <wp:positionH relativeFrom="margin">
                  <wp:posOffset>-452221</wp:posOffset>
                </wp:positionH>
                <wp:positionV relativeFrom="paragraph">
                  <wp:posOffset>-7489888</wp:posOffset>
                </wp:positionV>
                <wp:extent cx="6708618" cy="298764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618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8A" w:rsidRPr="009B288A" w:rsidRDefault="009B288A" w:rsidP="009B288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9B288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CONCEPTUAL FRAMEWORK,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E5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6pt;margin-top:-589.75pt;width:528.2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" fillcolor="white [3201]" stroked="f" strokeweight=".5pt">
                <v:textbox>
                  <w:txbxContent>
                    <w:p w:rsidR="009B288A" w:rsidRPr="009B288A" w:rsidRDefault="009B288A" w:rsidP="009B288A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9B288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CONCEPTUAL FRAMEWORK, ORGANIZATION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-516048</wp:posOffset>
                </wp:positionH>
                <wp:positionV relativeFrom="paragraph">
                  <wp:posOffset>-8572368</wp:posOffset>
                </wp:positionV>
                <wp:extent cx="2688880" cy="29876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880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8A" w:rsidRPr="009B288A" w:rsidRDefault="009B288A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9B288A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Attachment J – Conceptual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.65pt;margin-top:-675pt;width:211.7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" fillcolor="white [3201]" stroked="f" strokeweight=".5pt">
                <v:textbox>
                  <w:txbxContent>
                    <w:p w:rsidR="009B288A" w:rsidRPr="009B288A" w:rsidRDefault="009B288A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9B288A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Attachment J – Conceptual Framework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71D3" w:rsidSect="009B288A"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3D01"/>
    <w:multiLevelType w:val="hybridMultilevel"/>
    <w:tmpl w:val="FAC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6143"/>
    <w:multiLevelType w:val="hybridMultilevel"/>
    <w:tmpl w:val="31C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012A8"/>
    <w:multiLevelType w:val="hybridMultilevel"/>
    <w:tmpl w:val="BFA6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1C1"/>
    <w:multiLevelType w:val="hybridMultilevel"/>
    <w:tmpl w:val="75BC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B"/>
    <w:rsid w:val="000B159B"/>
    <w:rsid w:val="001571D3"/>
    <w:rsid w:val="00226859"/>
    <w:rsid w:val="00242C5D"/>
    <w:rsid w:val="00813759"/>
    <w:rsid w:val="00872112"/>
    <w:rsid w:val="009B288A"/>
    <w:rsid w:val="00D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A054-250C-4626-8E96-60BE592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3</cp:revision>
  <dcterms:created xsi:type="dcterms:W3CDTF">2021-08-11T23:00:00Z</dcterms:created>
  <dcterms:modified xsi:type="dcterms:W3CDTF">2021-08-11T23:47:00Z</dcterms:modified>
</cp:coreProperties>
</file>