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C05B6" w14:textId="77777777" w:rsidR="009F6937" w:rsidRPr="009F6937" w:rsidRDefault="009F6937" w:rsidP="009F6937">
      <w:pPr>
        <w:spacing w:after="0" w:line="259" w:lineRule="auto"/>
        <w:jc w:val="center"/>
        <w:rPr>
          <w:rFonts w:ascii="Times New Roman" w:eastAsia="Calibri" w:hAnsi="Times New Roman" w:cs="Times New Roman"/>
          <w:b/>
          <w:bCs/>
          <w:color w:val="000000"/>
          <w:kern w:val="0"/>
          <w14:ligatures w14:val="none"/>
        </w:rPr>
      </w:pPr>
      <w:r w:rsidRPr="009F6937">
        <w:rPr>
          <w:rFonts w:ascii="Times New Roman" w:eastAsia="Calibri" w:hAnsi="Times New Roman" w:cs="Times New Roman"/>
          <w:b/>
          <w:bCs/>
          <w:color w:val="000000"/>
          <w:kern w:val="0"/>
          <w14:ligatures w14:val="none"/>
        </w:rPr>
        <w:t>DEPARTMENT OF BEHVIORAL HEALTH</w:t>
      </w:r>
    </w:p>
    <w:p w14:paraId="5283FB72" w14:textId="77777777" w:rsidR="009F6937" w:rsidRPr="009F6937" w:rsidRDefault="009F6937" w:rsidP="009F6937">
      <w:pPr>
        <w:spacing w:after="0" w:line="240" w:lineRule="auto"/>
        <w:rPr>
          <w:rFonts w:ascii="Times New Roman" w:eastAsia="Calibri" w:hAnsi="Times New Roman" w:cs="Times New Roman"/>
          <w:b/>
          <w:bCs/>
          <w:color w:val="000000"/>
          <w:kern w:val="0"/>
          <w14:ligatures w14:val="none"/>
        </w:rPr>
      </w:pPr>
    </w:p>
    <w:p w14:paraId="2C5226A6" w14:textId="77777777" w:rsidR="009F6937" w:rsidRPr="009F6937" w:rsidRDefault="009F6937" w:rsidP="009F6937">
      <w:pPr>
        <w:keepNext/>
        <w:keepLines/>
        <w:spacing w:before="40" w:after="0" w:line="240" w:lineRule="auto"/>
        <w:jc w:val="center"/>
        <w:outlineLvl w:val="1"/>
        <w:rPr>
          <w:rFonts w:ascii="Times New Roman" w:eastAsia="MS Gothic" w:hAnsi="Times New Roman" w:cs="Times New Roman"/>
          <w:b/>
          <w:color w:val="000000"/>
          <w:kern w:val="0"/>
          <w14:ligatures w14:val="none"/>
        </w:rPr>
      </w:pPr>
      <w:bookmarkStart w:id="0" w:name="_Toc109120412"/>
      <w:bookmarkStart w:id="1" w:name="_Toc132196424"/>
      <w:r w:rsidRPr="009F6937">
        <w:rPr>
          <w:rFonts w:ascii="Times New Roman" w:eastAsia="MS Gothic" w:hAnsi="Times New Roman" w:cs="Times New Roman"/>
          <w:b/>
          <w:color w:val="000000"/>
          <w:kern w:val="0"/>
          <w14:ligatures w14:val="none"/>
        </w:rPr>
        <w:t>N</w:t>
      </w:r>
      <w:bookmarkEnd w:id="0"/>
      <w:bookmarkEnd w:id="1"/>
      <w:r w:rsidRPr="009F6937">
        <w:rPr>
          <w:rFonts w:ascii="Times New Roman" w:eastAsia="MS Gothic" w:hAnsi="Times New Roman" w:cs="Times New Roman"/>
          <w:b/>
          <w:color w:val="000000"/>
          <w:kern w:val="0"/>
          <w14:ligatures w14:val="none"/>
        </w:rPr>
        <w:t>OTICE OF FUNDING AVAILABILITY</w:t>
      </w:r>
    </w:p>
    <w:p w14:paraId="66A166CC" w14:textId="77777777" w:rsidR="009F6937" w:rsidRPr="009F6937" w:rsidRDefault="009F6937" w:rsidP="009F6937">
      <w:pPr>
        <w:spacing w:after="0" w:line="240" w:lineRule="auto"/>
        <w:jc w:val="center"/>
        <w:rPr>
          <w:rFonts w:ascii="Times New Roman" w:eastAsia="Calibri" w:hAnsi="Times New Roman" w:cs="Times New Roman"/>
          <w:b/>
          <w:noProof/>
          <w:color w:val="000000"/>
          <w:kern w:val="0"/>
          <w14:ligatures w14:val="none"/>
        </w:rPr>
      </w:pPr>
    </w:p>
    <w:p w14:paraId="58F19EA9" w14:textId="77777777" w:rsidR="009F6937" w:rsidRPr="009F6937" w:rsidRDefault="009F6937" w:rsidP="009F6937">
      <w:pPr>
        <w:spacing w:after="0" w:line="240" w:lineRule="auto"/>
        <w:jc w:val="center"/>
        <w:textAlignment w:val="baseline"/>
        <w:rPr>
          <w:rFonts w:ascii="Times New Roman" w:eastAsia="MS Gothic" w:hAnsi="Times New Roman" w:cs="Times New Roman"/>
          <w:b/>
          <w:bCs/>
          <w:color w:val="000000"/>
          <w:kern w:val="0"/>
          <w14:ligatures w14:val="none"/>
        </w:rPr>
      </w:pPr>
      <w:r w:rsidRPr="009F6937">
        <w:rPr>
          <w:rFonts w:ascii="Times New Roman" w:eastAsia="MS Gothic" w:hAnsi="Times New Roman" w:cs="Times New Roman"/>
          <w:b/>
          <w:bCs/>
          <w:color w:val="000000"/>
          <w:kern w:val="0"/>
          <w14:ligatures w14:val="none"/>
        </w:rPr>
        <w:t>Partnership for Success (PFS)</w:t>
      </w:r>
    </w:p>
    <w:p w14:paraId="4860B194" w14:textId="77777777" w:rsidR="009F6937" w:rsidRPr="009F6937" w:rsidRDefault="009F6937" w:rsidP="009F6937">
      <w:pPr>
        <w:spacing w:after="0" w:line="240" w:lineRule="auto"/>
        <w:jc w:val="center"/>
        <w:textAlignment w:val="baseline"/>
        <w:rPr>
          <w:rFonts w:ascii="Times New Roman" w:eastAsia="Times New Roman" w:hAnsi="Times New Roman" w:cs="Times New Roman"/>
          <w:color w:val="000000"/>
          <w:kern w:val="0"/>
          <w14:ligatures w14:val="none"/>
        </w:rPr>
      </w:pPr>
    </w:p>
    <w:p w14:paraId="40896218" w14:textId="77777777" w:rsidR="009F6937" w:rsidRPr="009F6937" w:rsidRDefault="009F6937" w:rsidP="009F6937">
      <w:pPr>
        <w:tabs>
          <w:tab w:val="left" w:pos="3165"/>
        </w:tabs>
        <w:spacing w:line="240" w:lineRule="auto"/>
        <w:jc w:val="both"/>
        <w:rPr>
          <w:rFonts w:ascii="Times New Roman" w:eastAsia="Calibri" w:hAnsi="Times New Roman" w:cs="Times New Roman"/>
          <w:color w:val="000000"/>
          <w:kern w:val="0"/>
          <w14:ligatures w14:val="none"/>
        </w:rPr>
      </w:pPr>
      <w:r w:rsidRPr="009F6937">
        <w:rPr>
          <w:rFonts w:ascii="Times New Roman" w:eastAsia="Calibri" w:hAnsi="Times New Roman" w:cs="Times New Roman"/>
          <w:color w:val="000000"/>
          <w:kern w:val="0"/>
          <w14:ligatures w14:val="none"/>
        </w:rPr>
        <w:t xml:space="preserve">The District of Columbia, Department of Behavioral Health (DBH) is soliciting applications from qualified applicants for services in the program and service areas described in this Notice of Funding Availability (NOFA). This announcement is to provide public notice of the DBH’s intent to make funds available for the purpose described herein. The applicable Request for Application (RFA) will be released under a separate announcement with guidelines for submitting the application, review criteria, and DBH terms and conditions for applying for and receiving funding. </w:t>
      </w:r>
    </w:p>
    <w:p w14:paraId="7184F8B3" w14:textId="77777777" w:rsidR="009F6937" w:rsidRPr="009F6937" w:rsidRDefault="009F6937" w:rsidP="009F6937">
      <w:pPr>
        <w:tabs>
          <w:tab w:val="left" w:pos="3165"/>
        </w:tabs>
        <w:spacing w:after="0" w:line="240" w:lineRule="auto"/>
        <w:rPr>
          <w:rFonts w:ascii="Times New Roman" w:eastAsia="Calibri" w:hAnsi="Times New Roman" w:cs="Times New Roman"/>
          <w:b/>
          <w:color w:val="000000"/>
          <w:kern w:val="0"/>
          <w14:ligatures w14:val="none"/>
        </w:rPr>
      </w:pPr>
      <w:r w:rsidRPr="009F6937">
        <w:rPr>
          <w:rFonts w:ascii="Times New Roman" w:eastAsia="Calibri" w:hAnsi="Times New Roman" w:cs="Times New Roman"/>
          <w:b/>
          <w:color w:val="000000"/>
          <w:kern w:val="0"/>
          <w14:ligatures w14:val="none"/>
        </w:rPr>
        <w:t>General Information:</w:t>
      </w:r>
    </w:p>
    <w:tbl>
      <w:tblPr>
        <w:tblStyle w:val="TableGrid"/>
        <w:tblW w:w="9895" w:type="dxa"/>
        <w:tblLook w:val="04A0" w:firstRow="1" w:lastRow="0" w:firstColumn="1" w:lastColumn="0" w:noHBand="0" w:noVBand="1"/>
      </w:tblPr>
      <w:tblGrid>
        <w:gridCol w:w="4675"/>
        <w:gridCol w:w="5220"/>
      </w:tblGrid>
      <w:tr w:rsidR="009F6937" w:rsidRPr="009F6937" w14:paraId="23770C88" w14:textId="77777777" w:rsidTr="004A3127">
        <w:tc>
          <w:tcPr>
            <w:tcW w:w="4675" w:type="dxa"/>
          </w:tcPr>
          <w:p w14:paraId="1545DDE5"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Funding Opportunity Title:</w:t>
            </w:r>
          </w:p>
        </w:tc>
        <w:tc>
          <w:tcPr>
            <w:tcW w:w="5220" w:type="dxa"/>
          </w:tcPr>
          <w:p w14:paraId="345E5F34"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 xml:space="preserve">Partnership for Success (PFS) </w:t>
            </w:r>
          </w:p>
        </w:tc>
      </w:tr>
      <w:tr w:rsidR="009F6937" w:rsidRPr="009F6937" w14:paraId="747660A5" w14:textId="77777777" w:rsidTr="004A3127">
        <w:tc>
          <w:tcPr>
            <w:tcW w:w="4675" w:type="dxa"/>
          </w:tcPr>
          <w:p w14:paraId="2928918D"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Funding Opportunity Number:</w:t>
            </w:r>
          </w:p>
        </w:tc>
        <w:tc>
          <w:tcPr>
            <w:tcW w:w="5220" w:type="dxa"/>
          </w:tcPr>
          <w:p w14:paraId="1464A764" w14:textId="28B358E3"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RFA RM0 PFS0</w:t>
            </w:r>
            <w:r>
              <w:rPr>
                <w:rFonts w:ascii="Times New Roman" w:eastAsia="Calibri" w:hAnsi="Times New Roman" w:cs="Times New Roman"/>
                <w:color w:val="000000"/>
                <w:sz w:val="24"/>
                <w:szCs w:val="24"/>
              </w:rPr>
              <w:t>911</w:t>
            </w:r>
            <w:r w:rsidRPr="009F6937">
              <w:rPr>
                <w:rFonts w:ascii="Times New Roman" w:eastAsia="Calibri" w:hAnsi="Times New Roman" w:cs="Times New Roman"/>
                <w:color w:val="000000"/>
                <w:sz w:val="24"/>
                <w:szCs w:val="24"/>
              </w:rPr>
              <w:t>26</w:t>
            </w:r>
          </w:p>
        </w:tc>
      </w:tr>
      <w:tr w:rsidR="009F6937" w:rsidRPr="009F6937" w14:paraId="14786184" w14:textId="77777777" w:rsidTr="004A3127">
        <w:tc>
          <w:tcPr>
            <w:tcW w:w="4675" w:type="dxa"/>
          </w:tcPr>
          <w:p w14:paraId="7C66986B"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Opportunity Category:</w:t>
            </w:r>
          </w:p>
        </w:tc>
        <w:tc>
          <w:tcPr>
            <w:tcW w:w="5220" w:type="dxa"/>
          </w:tcPr>
          <w:p w14:paraId="06F23217"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Competitive</w:t>
            </w:r>
          </w:p>
        </w:tc>
      </w:tr>
      <w:tr w:rsidR="009F6937" w:rsidRPr="009F6937" w14:paraId="0DCE229E" w14:textId="77777777" w:rsidTr="004A3127">
        <w:tc>
          <w:tcPr>
            <w:tcW w:w="4675" w:type="dxa"/>
          </w:tcPr>
          <w:p w14:paraId="6941D187"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DBH Branch/Division Unit:</w:t>
            </w:r>
          </w:p>
        </w:tc>
        <w:tc>
          <w:tcPr>
            <w:tcW w:w="5220" w:type="dxa"/>
          </w:tcPr>
          <w:p w14:paraId="1D101A50"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Substance Use Disorders, Prevention Branch</w:t>
            </w:r>
          </w:p>
        </w:tc>
      </w:tr>
      <w:tr w:rsidR="009F6937" w:rsidRPr="009F6937" w14:paraId="193A0880" w14:textId="77777777" w:rsidTr="004A3127">
        <w:tc>
          <w:tcPr>
            <w:tcW w:w="4675" w:type="dxa"/>
          </w:tcPr>
          <w:p w14:paraId="3812B9AD"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DBH Administrative Unit</w:t>
            </w:r>
          </w:p>
        </w:tc>
        <w:tc>
          <w:tcPr>
            <w:tcW w:w="5220" w:type="dxa"/>
          </w:tcPr>
          <w:p w14:paraId="4169F71E" w14:textId="77777777" w:rsidR="009F6937" w:rsidRPr="009F6937" w:rsidRDefault="009F6937" w:rsidP="009F6937">
            <w:pPr>
              <w:rPr>
                <w:rFonts w:ascii="Times New Roman" w:eastAsia="Calibri" w:hAnsi="Times New Roman" w:cs="Times New Roman"/>
                <w:noProof/>
                <w:color w:val="000000"/>
                <w:sz w:val="24"/>
                <w:szCs w:val="24"/>
              </w:rPr>
            </w:pPr>
            <w:r w:rsidRPr="009F6937">
              <w:rPr>
                <w:rFonts w:ascii="Times New Roman" w:eastAsia="Calibri" w:hAnsi="Times New Roman" w:cs="Times New Roman"/>
                <w:noProof/>
                <w:color w:val="000000"/>
                <w:sz w:val="24"/>
                <w:szCs w:val="24"/>
              </w:rPr>
              <w:t>Child, Adolescent &amp; Family Services</w:t>
            </w:r>
          </w:p>
        </w:tc>
      </w:tr>
      <w:tr w:rsidR="009F6937" w:rsidRPr="009F6937" w14:paraId="5A29D303" w14:textId="77777777" w:rsidTr="004A3127">
        <w:tc>
          <w:tcPr>
            <w:tcW w:w="4675" w:type="dxa"/>
          </w:tcPr>
          <w:p w14:paraId="6264DEBB"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Program Contact:</w:t>
            </w:r>
          </w:p>
        </w:tc>
        <w:tc>
          <w:tcPr>
            <w:tcW w:w="5220" w:type="dxa"/>
          </w:tcPr>
          <w:p w14:paraId="52C189AB" w14:textId="77777777" w:rsidR="009F6937" w:rsidRPr="009F6937" w:rsidRDefault="009F6937" w:rsidP="009F6937">
            <w:pPr>
              <w:rPr>
                <w:rFonts w:ascii="Times New Roman" w:eastAsia="Calibri" w:hAnsi="Times New Roman" w:cs="Times New Roman"/>
                <w:noProof/>
                <w:color w:val="000000"/>
                <w:sz w:val="24"/>
                <w:szCs w:val="24"/>
              </w:rPr>
            </w:pPr>
            <w:r w:rsidRPr="009F6937">
              <w:rPr>
                <w:rFonts w:ascii="Times New Roman" w:eastAsia="Calibri" w:hAnsi="Times New Roman" w:cs="Times New Roman"/>
                <w:noProof/>
                <w:color w:val="000000"/>
                <w:sz w:val="24"/>
                <w:szCs w:val="24"/>
              </w:rPr>
              <w:t>Yasir Shah, Grants Specialist</w:t>
            </w:r>
          </w:p>
          <w:p w14:paraId="65CB47E0" w14:textId="77777777" w:rsidR="009F6937" w:rsidRPr="009F6937" w:rsidRDefault="009F6937" w:rsidP="009F6937">
            <w:pPr>
              <w:rPr>
                <w:rFonts w:ascii="Times New Roman" w:eastAsia="Calibri" w:hAnsi="Times New Roman" w:cs="Times New Roman"/>
                <w:noProof/>
                <w:color w:val="000000"/>
                <w:sz w:val="24"/>
                <w:szCs w:val="24"/>
              </w:rPr>
            </w:pPr>
            <w:r w:rsidRPr="009F6937">
              <w:rPr>
                <w:rFonts w:ascii="Times New Roman" w:eastAsia="Calibri" w:hAnsi="Times New Roman" w:cs="Times New Roman"/>
                <w:noProof/>
                <w:color w:val="000000"/>
                <w:sz w:val="24"/>
                <w:szCs w:val="24"/>
              </w:rPr>
              <w:t>202.727.8601</w:t>
            </w:r>
          </w:p>
          <w:p w14:paraId="429145A6" w14:textId="77777777" w:rsidR="009F6937" w:rsidRPr="009F6937" w:rsidRDefault="009F6937" w:rsidP="009F6937">
            <w:pPr>
              <w:rPr>
                <w:rFonts w:ascii="Times New Roman" w:eastAsia="Calibri" w:hAnsi="Times New Roman" w:cs="Times New Roman"/>
                <w:noProof/>
                <w:color w:val="000000"/>
                <w:sz w:val="24"/>
                <w:szCs w:val="24"/>
              </w:rPr>
            </w:pPr>
            <w:hyperlink r:id="rId7" w:history="1">
              <w:r w:rsidRPr="009F6937">
                <w:rPr>
                  <w:rFonts w:ascii="Times New Roman" w:eastAsia="Calibri" w:hAnsi="Times New Roman" w:cs="Times New Roman"/>
                  <w:noProof/>
                  <w:color w:val="0563C1"/>
                  <w:sz w:val="24"/>
                  <w:szCs w:val="24"/>
                  <w:u w:val="single"/>
                </w:rPr>
                <w:t>yasir.shah@dc.gov</w:t>
              </w:r>
            </w:hyperlink>
            <w:r w:rsidRPr="009F6937">
              <w:rPr>
                <w:rFonts w:ascii="Times New Roman" w:eastAsia="Calibri" w:hAnsi="Times New Roman" w:cs="Times New Roman"/>
                <w:noProof/>
                <w:color w:val="000000"/>
                <w:sz w:val="24"/>
                <w:szCs w:val="24"/>
              </w:rPr>
              <w:t xml:space="preserve"> </w:t>
            </w:r>
          </w:p>
        </w:tc>
      </w:tr>
      <w:tr w:rsidR="009F6937" w:rsidRPr="009F6937" w14:paraId="457F009D" w14:textId="77777777" w:rsidTr="004A3127">
        <w:tc>
          <w:tcPr>
            <w:tcW w:w="4675" w:type="dxa"/>
          </w:tcPr>
          <w:p w14:paraId="1190EE8A"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Program Description:</w:t>
            </w:r>
          </w:p>
        </w:tc>
        <w:tc>
          <w:tcPr>
            <w:tcW w:w="5220" w:type="dxa"/>
          </w:tcPr>
          <w:p w14:paraId="001BCC73" w14:textId="77777777" w:rsidR="009F6937" w:rsidRPr="009F6937" w:rsidRDefault="009F6937" w:rsidP="009F6937">
            <w:pPr>
              <w:tabs>
                <w:tab w:val="left" w:pos="1050"/>
              </w:tabs>
              <w:jc w:val="both"/>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The purpose of the Partnership for Success (PFS) grant is to identify, select, and implement appropriate evidence-based interventions and environmental strategies for youth at greater risk for engaging in substance use.</w:t>
            </w:r>
          </w:p>
        </w:tc>
      </w:tr>
      <w:tr w:rsidR="009F6937" w:rsidRPr="009F6937" w14:paraId="77EE2678" w14:textId="77777777" w:rsidTr="004A3127">
        <w:tc>
          <w:tcPr>
            <w:tcW w:w="4675" w:type="dxa"/>
          </w:tcPr>
          <w:p w14:paraId="344760A7"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Eligible Applicants:</w:t>
            </w:r>
          </w:p>
        </w:tc>
        <w:tc>
          <w:tcPr>
            <w:tcW w:w="5220" w:type="dxa"/>
          </w:tcPr>
          <w:p w14:paraId="3153B1D3" w14:textId="77777777" w:rsidR="009F6937" w:rsidRPr="009F6937" w:rsidRDefault="009F6937" w:rsidP="009F6937">
            <w:pPr>
              <w:ind w:left="-20" w:hanging="20"/>
              <w:contextualSpacing/>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Eligible entities who can apply for grant funds under this RFA:</w:t>
            </w:r>
          </w:p>
          <w:p w14:paraId="72D9A63E" w14:textId="77777777" w:rsidR="009F6937" w:rsidRPr="009F6937" w:rsidRDefault="009F6937" w:rsidP="009F6937">
            <w:pPr>
              <w:numPr>
                <w:ilvl w:val="0"/>
                <w:numId w:val="2"/>
              </w:numPr>
              <w:contextualSpacing/>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Non-profit or community-based organizations with an established physical presence (office location, program activities, etc.) in the District of Columbia within wards 1 through 8.</w:t>
            </w:r>
          </w:p>
          <w:p w14:paraId="22CB9A60" w14:textId="77777777" w:rsidR="009F6937" w:rsidRPr="009F6937" w:rsidRDefault="009F6937" w:rsidP="009F6937">
            <w:pPr>
              <w:numPr>
                <w:ilvl w:val="0"/>
                <w:numId w:val="2"/>
              </w:numPr>
              <w:contextualSpacing/>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Can not be a current DC Prevention Center or a parent company.</w:t>
            </w:r>
          </w:p>
        </w:tc>
      </w:tr>
      <w:tr w:rsidR="009F6937" w:rsidRPr="009F6937" w14:paraId="6C5DA6DE" w14:textId="77777777" w:rsidTr="004A3127">
        <w:tc>
          <w:tcPr>
            <w:tcW w:w="4675" w:type="dxa"/>
          </w:tcPr>
          <w:p w14:paraId="0646C262"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Anticipated Number of Awards:</w:t>
            </w:r>
          </w:p>
        </w:tc>
        <w:tc>
          <w:tcPr>
            <w:tcW w:w="5220" w:type="dxa"/>
          </w:tcPr>
          <w:p w14:paraId="639BD595"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Eight (8) awards</w:t>
            </w:r>
          </w:p>
        </w:tc>
      </w:tr>
      <w:tr w:rsidR="009F6937" w:rsidRPr="009F6937" w14:paraId="1E359700" w14:textId="77777777" w:rsidTr="004A3127">
        <w:tc>
          <w:tcPr>
            <w:tcW w:w="4675" w:type="dxa"/>
          </w:tcPr>
          <w:p w14:paraId="5FD78882"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Anticipated Amount Available:</w:t>
            </w:r>
          </w:p>
        </w:tc>
        <w:tc>
          <w:tcPr>
            <w:tcW w:w="5220" w:type="dxa"/>
          </w:tcPr>
          <w:p w14:paraId="6A9CD8C9"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$960,000</w:t>
            </w:r>
          </w:p>
        </w:tc>
      </w:tr>
      <w:tr w:rsidR="009F6937" w:rsidRPr="009F6937" w14:paraId="1173C71C" w14:textId="77777777" w:rsidTr="004A3127">
        <w:tc>
          <w:tcPr>
            <w:tcW w:w="4675" w:type="dxa"/>
          </w:tcPr>
          <w:p w14:paraId="08EE97C5"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Floor Award Amount:</w:t>
            </w:r>
          </w:p>
        </w:tc>
        <w:tc>
          <w:tcPr>
            <w:tcW w:w="5220" w:type="dxa"/>
          </w:tcPr>
          <w:p w14:paraId="44411FF5" w14:textId="77777777" w:rsidR="009F6937" w:rsidRPr="009F6937" w:rsidRDefault="009F6937" w:rsidP="009F6937">
            <w:pPr>
              <w:tabs>
                <w:tab w:val="center" w:pos="2229"/>
              </w:tabs>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N/A</w:t>
            </w:r>
          </w:p>
        </w:tc>
      </w:tr>
      <w:tr w:rsidR="009F6937" w:rsidRPr="009F6937" w14:paraId="354BDC59" w14:textId="77777777" w:rsidTr="004A3127">
        <w:tc>
          <w:tcPr>
            <w:tcW w:w="4675" w:type="dxa"/>
          </w:tcPr>
          <w:p w14:paraId="21AA2D21"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Ceiling Award Amount:</w:t>
            </w:r>
          </w:p>
        </w:tc>
        <w:tc>
          <w:tcPr>
            <w:tcW w:w="5220" w:type="dxa"/>
          </w:tcPr>
          <w:p w14:paraId="1892080F"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$120,000</w:t>
            </w:r>
          </w:p>
        </w:tc>
      </w:tr>
    </w:tbl>
    <w:p w14:paraId="3A512550" w14:textId="77777777" w:rsidR="009F6937" w:rsidRPr="009F6937" w:rsidRDefault="009F6937" w:rsidP="009F6937">
      <w:pPr>
        <w:spacing w:after="0" w:line="240" w:lineRule="auto"/>
        <w:rPr>
          <w:rFonts w:ascii="Times New Roman" w:eastAsia="Calibri" w:hAnsi="Times New Roman" w:cs="Times New Roman"/>
          <w:b/>
          <w:color w:val="000000"/>
          <w:kern w:val="0"/>
          <w14:ligatures w14:val="none"/>
        </w:rPr>
      </w:pPr>
    </w:p>
    <w:p w14:paraId="561145E1" w14:textId="77777777" w:rsidR="009F6937" w:rsidRPr="009F6937" w:rsidRDefault="009F6937" w:rsidP="009F6937">
      <w:pPr>
        <w:spacing w:after="0" w:line="240" w:lineRule="auto"/>
        <w:rPr>
          <w:rFonts w:ascii="Times New Roman" w:eastAsia="Calibri" w:hAnsi="Times New Roman" w:cs="Times New Roman"/>
          <w:b/>
          <w:color w:val="000000"/>
          <w:kern w:val="0"/>
          <w14:ligatures w14:val="none"/>
        </w:rPr>
      </w:pPr>
      <w:r w:rsidRPr="009F6937">
        <w:rPr>
          <w:rFonts w:ascii="Times New Roman" w:eastAsia="Calibri" w:hAnsi="Times New Roman" w:cs="Times New Roman"/>
          <w:b/>
          <w:color w:val="000000"/>
          <w:kern w:val="0"/>
          <w14:ligatures w14:val="none"/>
        </w:rPr>
        <w:t>Funding Authorization:</w:t>
      </w:r>
    </w:p>
    <w:tbl>
      <w:tblPr>
        <w:tblStyle w:val="TableGrid"/>
        <w:tblW w:w="9985" w:type="dxa"/>
        <w:tblLook w:val="04A0" w:firstRow="1" w:lastRow="0" w:firstColumn="1" w:lastColumn="0" w:noHBand="0" w:noVBand="1"/>
      </w:tblPr>
      <w:tblGrid>
        <w:gridCol w:w="4675"/>
        <w:gridCol w:w="5310"/>
      </w:tblGrid>
      <w:tr w:rsidR="009F6937" w:rsidRPr="009F6937" w14:paraId="4308A5CA" w14:textId="77777777" w:rsidTr="004A3127">
        <w:tc>
          <w:tcPr>
            <w:tcW w:w="4675" w:type="dxa"/>
          </w:tcPr>
          <w:p w14:paraId="6FB29E14" w14:textId="77777777" w:rsidR="009F6937" w:rsidRPr="009F6937" w:rsidRDefault="009F6937" w:rsidP="009F6937">
            <w:pPr>
              <w:rPr>
                <w:rFonts w:ascii="Times New Roman" w:eastAsia="Calibri" w:hAnsi="Times New Roman" w:cs="Times New Roman"/>
                <w:color w:val="000000"/>
                <w:sz w:val="24"/>
                <w:szCs w:val="24"/>
              </w:rPr>
            </w:pPr>
            <w:bookmarkStart w:id="2" w:name="_Hlk217295132"/>
            <w:r w:rsidRPr="009F6937">
              <w:rPr>
                <w:rFonts w:ascii="Times New Roman" w:eastAsia="Calibri" w:hAnsi="Times New Roman" w:cs="Times New Roman"/>
                <w:color w:val="000000"/>
                <w:sz w:val="24"/>
                <w:szCs w:val="24"/>
              </w:rPr>
              <w:t>Legislative Authorization:</w:t>
            </w:r>
          </w:p>
        </w:tc>
        <w:tc>
          <w:tcPr>
            <w:tcW w:w="5310" w:type="dxa"/>
          </w:tcPr>
          <w:p w14:paraId="32676133" w14:textId="77777777" w:rsidR="009F6937" w:rsidRPr="009F6937" w:rsidRDefault="009F6937" w:rsidP="009F6937">
            <w:pPr>
              <w:rPr>
                <w:rFonts w:ascii="Times New Roman" w:eastAsia="Calibri" w:hAnsi="Times New Roman" w:cs="Times New Roman"/>
                <w:sz w:val="24"/>
                <w:szCs w:val="24"/>
              </w:rPr>
            </w:pPr>
            <w:r w:rsidRPr="009F6937">
              <w:rPr>
                <w:rFonts w:ascii="Times New Roman" w:eastAsia="Calibri" w:hAnsi="Times New Roman" w:cs="Times New Roman"/>
                <w:color w:val="000000"/>
                <w:sz w:val="24"/>
                <w:szCs w:val="24"/>
              </w:rPr>
              <w:t>Section 516 of the Public Health Services Act, as amended, (42 U.S.C. 290bb–22)</w:t>
            </w:r>
          </w:p>
        </w:tc>
      </w:tr>
      <w:tr w:rsidR="009F6937" w:rsidRPr="009F6937" w14:paraId="185A1A0B" w14:textId="77777777" w:rsidTr="004A3127">
        <w:tc>
          <w:tcPr>
            <w:tcW w:w="4675" w:type="dxa"/>
          </w:tcPr>
          <w:p w14:paraId="3DCCFC11"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Assistance Listing#:</w:t>
            </w:r>
          </w:p>
        </w:tc>
        <w:tc>
          <w:tcPr>
            <w:tcW w:w="5310" w:type="dxa"/>
          </w:tcPr>
          <w:p w14:paraId="7BEEEF2A" w14:textId="77777777" w:rsidR="009F6937" w:rsidRPr="009F6937" w:rsidRDefault="009F6937" w:rsidP="009F6937">
            <w:pPr>
              <w:rPr>
                <w:rFonts w:ascii="Times New Roman" w:eastAsia="Calibri" w:hAnsi="Times New Roman" w:cs="Times New Roman"/>
                <w:noProof/>
                <w:sz w:val="24"/>
                <w:szCs w:val="24"/>
              </w:rPr>
            </w:pPr>
            <w:r w:rsidRPr="009F6937">
              <w:rPr>
                <w:rFonts w:ascii="Times New Roman" w:eastAsia="Calibri" w:hAnsi="Times New Roman" w:cs="Times New Roman"/>
                <w:sz w:val="24"/>
                <w:szCs w:val="24"/>
              </w:rPr>
              <w:t>93.243</w:t>
            </w:r>
          </w:p>
        </w:tc>
      </w:tr>
      <w:tr w:rsidR="009F6937" w:rsidRPr="009F6937" w14:paraId="186787F2" w14:textId="77777777" w:rsidTr="004A3127">
        <w:tc>
          <w:tcPr>
            <w:tcW w:w="4675" w:type="dxa"/>
          </w:tcPr>
          <w:p w14:paraId="53A5CE2B"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Associated Federal Award ID#:</w:t>
            </w:r>
          </w:p>
        </w:tc>
        <w:tc>
          <w:tcPr>
            <w:tcW w:w="5310" w:type="dxa"/>
          </w:tcPr>
          <w:p w14:paraId="1AE32DFA" w14:textId="77777777" w:rsidR="009F6937" w:rsidRPr="009F6937" w:rsidRDefault="009F6937" w:rsidP="009F6937">
            <w:pPr>
              <w:rPr>
                <w:rFonts w:ascii="Times New Roman" w:eastAsia="Calibri" w:hAnsi="Times New Roman" w:cs="Times New Roman"/>
                <w:sz w:val="24"/>
                <w:szCs w:val="24"/>
              </w:rPr>
            </w:pPr>
            <w:r w:rsidRPr="009F6937">
              <w:rPr>
                <w:rFonts w:ascii="Times New Roman" w:eastAsia="Calibri" w:hAnsi="Times New Roman" w:cs="Times New Roman"/>
                <w:sz w:val="24"/>
                <w:szCs w:val="24"/>
              </w:rPr>
              <w:t>1H79SP084679-1</w:t>
            </w:r>
          </w:p>
        </w:tc>
      </w:tr>
      <w:bookmarkEnd w:id="2"/>
      <w:tr w:rsidR="009F6937" w:rsidRPr="009F6937" w14:paraId="42E598A8" w14:textId="77777777" w:rsidTr="004A3127">
        <w:tc>
          <w:tcPr>
            <w:tcW w:w="4675" w:type="dxa"/>
          </w:tcPr>
          <w:p w14:paraId="56D70443"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lastRenderedPageBreak/>
              <w:t>Cost Sharing/Match Required?</w:t>
            </w:r>
          </w:p>
        </w:tc>
        <w:tc>
          <w:tcPr>
            <w:tcW w:w="5310" w:type="dxa"/>
          </w:tcPr>
          <w:p w14:paraId="11CB64C5"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noProof/>
                <w:color w:val="000000"/>
                <w:sz w:val="24"/>
                <w:szCs w:val="24"/>
              </w:rPr>
              <w:t>No</w:t>
            </w:r>
          </w:p>
        </w:tc>
      </w:tr>
      <w:tr w:rsidR="009F6937" w:rsidRPr="009F6937" w14:paraId="3E1F243F" w14:textId="77777777" w:rsidTr="004A3127">
        <w:trPr>
          <w:trHeight w:val="323"/>
        </w:trPr>
        <w:tc>
          <w:tcPr>
            <w:tcW w:w="4675" w:type="dxa"/>
          </w:tcPr>
          <w:p w14:paraId="7D1E3C9E"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RFA Release Date:</w:t>
            </w:r>
          </w:p>
        </w:tc>
        <w:tc>
          <w:tcPr>
            <w:tcW w:w="5310" w:type="dxa"/>
          </w:tcPr>
          <w:p w14:paraId="0C088691"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noProof/>
                <w:color w:val="000000"/>
                <w:sz w:val="24"/>
                <w:szCs w:val="24"/>
              </w:rPr>
              <w:t>Friday, September 11, 2026</w:t>
            </w:r>
          </w:p>
        </w:tc>
      </w:tr>
      <w:tr w:rsidR="009F6937" w:rsidRPr="009F6937" w14:paraId="471E1643" w14:textId="77777777" w:rsidTr="004A3127">
        <w:tc>
          <w:tcPr>
            <w:tcW w:w="4675" w:type="dxa"/>
          </w:tcPr>
          <w:p w14:paraId="4BBE47DF"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 xml:space="preserve">Pre-Application Conference (Date): </w:t>
            </w:r>
          </w:p>
        </w:tc>
        <w:tc>
          <w:tcPr>
            <w:tcW w:w="5310" w:type="dxa"/>
          </w:tcPr>
          <w:p w14:paraId="5DD81EAF"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Wednesday, September 23, 2026</w:t>
            </w:r>
          </w:p>
        </w:tc>
      </w:tr>
      <w:tr w:rsidR="009F6937" w:rsidRPr="009F6937" w14:paraId="24C088BD" w14:textId="77777777" w:rsidTr="004A3127">
        <w:tc>
          <w:tcPr>
            <w:tcW w:w="4675" w:type="dxa"/>
          </w:tcPr>
          <w:p w14:paraId="6848D763"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Pre-Application Conference (Time):</w:t>
            </w:r>
          </w:p>
        </w:tc>
        <w:tc>
          <w:tcPr>
            <w:tcW w:w="5310" w:type="dxa"/>
          </w:tcPr>
          <w:p w14:paraId="4D7BE301"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noProof/>
                <w:color w:val="000000"/>
                <w:sz w:val="24"/>
                <w:szCs w:val="24"/>
              </w:rPr>
              <w:t>12:00 pm  ET</w:t>
            </w:r>
          </w:p>
        </w:tc>
      </w:tr>
      <w:tr w:rsidR="009F6937" w:rsidRPr="009F6937" w14:paraId="1EAD7F11" w14:textId="77777777" w:rsidTr="004A3127">
        <w:tc>
          <w:tcPr>
            <w:tcW w:w="4675" w:type="dxa"/>
          </w:tcPr>
          <w:p w14:paraId="094A794E"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Pre-Application Conference (Microsoft Teams Access):</w:t>
            </w:r>
          </w:p>
        </w:tc>
        <w:tc>
          <w:tcPr>
            <w:tcW w:w="5310" w:type="dxa"/>
          </w:tcPr>
          <w:p w14:paraId="091C531F" w14:textId="77777777" w:rsidR="009F6937" w:rsidRPr="009F6937" w:rsidRDefault="009F6937" w:rsidP="009F6937">
            <w:pPr>
              <w:rPr>
                <w:rFonts w:ascii="Times New Roman" w:eastAsia="Calibri" w:hAnsi="Times New Roman" w:cs="Times New Roman"/>
                <w:b/>
                <w:color w:val="393DE9"/>
                <w:sz w:val="24"/>
                <w:szCs w:val="24"/>
              </w:rPr>
            </w:pPr>
            <w:hyperlink r:id="rId8" w:tgtFrame="_blank" w:tooltip="Meeting join" w:history="1">
              <w:r w:rsidRPr="009F6937">
                <w:rPr>
                  <w:rFonts w:ascii="Times New Roman" w:eastAsia="Calibri" w:hAnsi="Times New Roman" w:cs="Times New Roman"/>
                  <w:color w:val="393DE9"/>
                  <w:sz w:val="24"/>
                  <w:szCs w:val="24"/>
                  <w:u w:val="single"/>
                </w:rPr>
                <w:t>Pre-Application Conference for RFA RM0 PFS092326</w:t>
              </w:r>
            </w:hyperlink>
          </w:p>
        </w:tc>
      </w:tr>
      <w:tr w:rsidR="009F6937" w:rsidRPr="009F6937" w14:paraId="02749079" w14:textId="77777777" w:rsidTr="004A3127">
        <w:tc>
          <w:tcPr>
            <w:tcW w:w="4675" w:type="dxa"/>
          </w:tcPr>
          <w:p w14:paraId="00F06880"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Application Deadline Date:</w:t>
            </w:r>
          </w:p>
        </w:tc>
        <w:tc>
          <w:tcPr>
            <w:tcW w:w="5310" w:type="dxa"/>
          </w:tcPr>
          <w:p w14:paraId="21E5A841"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noProof/>
                <w:color w:val="000000"/>
                <w:sz w:val="24"/>
                <w:szCs w:val="24"/>
              </w:rPr>
              <w:t>Tuesday, October 9, 2026</w:t>
            </w:r>
          </w:p>
        </w:tc>
      </w:tr>
      <w:tr w:rsidR="009F6937" w:rsidRPr="009F6937" w14:paraId="673CE57E" w14:textId="77777777" w:rsidTr="004A3127">
        <w:tc>
          <w:tcPr>
            <w:tcW w:w="4675" w:type="dxa"/>
          </w:tcPr>
          <w:p w14:paraId="4CD71C2E"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Application Deadline Time:</w:t>
            </w:r>
          </w:p>
        </w:tc>
        <w:tc>
          <w:tcPr>
            <w:tcW w:w="5310" w:type="dxa"/>
          </w:tcPr>
          <w:p w14:paraId="7360E4F8"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noProof/>
                <w:color w:val="000000"/>
                <w:sz w:val="24"/>
                <w:szCs w:val="24"/>
              </w:rPr>
              <w:t>12:00 pm, ET</w:t>
            </w:r>
          </w:p>
        </w:tc>
      </w:tr>
      <w:tr w:rsidR="009F6937" w:rsidRPr="009F6937" w14:paraId="70FA079B" w14:textId="77777777" w:rsidTr="004A3127">
        <w:tc>
          <w:tcPr>
            <w:tcW w:w="4675" w:type="dxa"/>
          </w:tcPr>
          <w:p w14:paraId="263D0617" w14:textId="77777777" w:rsidR="009F6937" w:rsidRPr="009F6937" w:rsidRDefault="009F6937" w:rsidP="009F6937">
            <w:pPr>
              <w:rPr>
                <w:rFonts w:ascii="Times New Roman" w:eastAsia="Calibri" w:hAnsi="Times New Roman" w:cs="Times New Roman"/>
                <w:color w:val="000000"/>
                <w:sz w:val="24"/>
                <w:szCs w:val="24"/>
              </w:rPr>
            </w:pPr>
            <w:r w:rsidRPr="009F6937">
              <w:rPr>
                <w:rFonts w:ascii="Times New Roman" w:eastAsia="Calibri" w:hAnsi="Times New Roman" w:cs="Times New Roman"/>
                <w:color w:val="000000"/>
                <w:sz w:val="24"/>
                <w:szCs w:val="24"/>
              </w:rPr>
              <w:t>Links to Additional Information about this Funding Opportunity:</w:t>
            </w:r>
          </w:p>
        </w:tc>
        <w:tc>
          <w:tcPr>
            <w:tcW w:w="5310" w:type="dxa"/>
          </w:tcPr>
          <w:p w14:paraId="0E1F68BD" w14:textId="77777777" w:rsidR="009F6937" w:rsidRPr="009F6937" w:rsidRDefault="009F6937" w:rsidP="009F6937">
            <w:pPr>
              <w:rPr>
                <w:rFonts w:ascii="Times New Roman" w:eastAsia="Aptos" w:hAnsi="Times New Roman" w:cs="Times New Roman"/>
                <w:sz w:val="24"/>
                <w:szCs w:val="24"/>
              </w:rPr>
            </w:pPr>
            <w:r w:rsidRPr="009F6937">
              <w:rPr>
                <w:rFonts w:ascii="Times New Roman" w:eastAsia="Calibri" w:hAnsi="Times New Roman" w:cs="Times New Roman"/>
                <w:color w:val="000000"/>
                <w:sz w:val="24"/>
                <w:szCs w:val="24"/>
              </w:rPr>
              <w:t>Serve DC</w:t>
            </w:r>
            <w:r w:rsidRPr="009F6937">
              <w:rPr>
                <w:rFonts w:ascii="Times New Roman" w:eastAsia="Aptos" w:hAnsi="Times New Roman" w:cs="Times New Roman"/>
                <w:sz w:val="24"/>
                <w:szCs w:val="24"/>
              </w:rPr>
              <w:t xml:space="preserve">: </w:t>
            </w:r>
            <w:hyperlink r:id="rId9" w:anchor="4" w:history="1">
              <w:r w:rsidRPr="009F6937">
                <w:rPr>
                  <w:rFonts w:ascii="Times New Roman" w:eastAsia="Calibri" w:hAnsi="Times New Roman" w:cs="Times New Roman"/>
                  <w:color w:val="0000FF"/>
                  <w:sz w:val="24"/>
                  <w:szCs w:val="24"/>
                  <w:u w:val="single"/>
                </w:rPr>
                <w:t>Mayors Office of Community Affairs</w:t>
              </w:r>
            </w:hyperlink>
          </w:p>
          <w:p w14:paraId="6601DFF8" w14:textId="77777777" w:rsidR="009F6937" w:rsidRPr="009F6937" w:rsidRDefault="009F6937" w:rsidP="009F6937">
            <w:pPr>
              <w:rPr>
                <w:rFonts w:ascii="Times New Roman" w:eastAsia="Aptos" w:hAnsi="Times New Roman" w:cs="Times New Roman"/>
                <w:sz w:val="24"/>
                <w:szCs w:val="24"/>
              </w:rPr>
            </w:pPr>
            <w:r w:rsidRPr="009F6937">
              <w:rPr>
                <w:rFonts w:ascii="Times New Roman" w:eastAsia="Aptos" w:hAnsi="Times New Roman" w:cs="Times New Roman"/>
                <w:sz w:val="24"/>
                <w:szCs w:val="24"/>
              </w:rPr>
              <w:t xml:space="preserve">DBH RFA Opportunities: </w:t>
            </w:r>
            <w:hyperlink r:id="rId10" w:history="1">
              <w:r w:rsidRPr="009F6937">
                <w:rPr>
                  <w:rFonts w:ascii="Times New Roman" w:eastAsia="Calibri" w:hAnsi="Times New Roman" w:cs="Times New Roman"/>
                  <w:color w:val="0000FF"/>
                  <w:sz w:val="24"/>
                  <w:szCs w:val="24"/>
                  <w:u w:val="single"/>
                </w:rPr>
                <w:t xml:space="preserve">DBH - Request to Applications </w:t>
              </w:r>
            </w:hyperlink>
          </w:p>
        </w:tc>
      </w:tr>
    </w:tbl>
    <w:p w14:paraId="4302AF55" w14:textId="77777777" w:rsidR="009F6937" w:rsidRPr="009F6937" w:rsidRDefault="009F6937" w:rsidP="009F6937">
      <w:pPr>
        <w:tabs>
          <w:tab w:val="left" w:pos="3165"/>
        </w:tabs>
        <w:spacing w:after="0" w:line="240" w:lineRule="auto"/>
        <w:rPr>
          <w:rFonts w:ascii="Times New Roman" w:eastAsia="Calibri" w:hAnsi="Times New Roman" w:cs="Times New Roman"/>
          <w:b/>
          <w:color w:val="000000"/>
          <w:kern w:val="0"/>
          <w14:ligatures w14:val="none"/>
        </w:rPr>
      </w:pPr>
      <w:r w:rsidRPr="009F6937">
        <w:rPr>
          <w:rFonts w:ascii="Times New Roman" w:eastAsia="Calibri" w:hAnsi="Times New Roman" w:cs="Times New Roman"/>
          <w:b/>
          <w:color w:val="000000"/>
          <w:kern w:val="0"/>
          <w14:ligatures w14:val="none"/>
        </w:rPr>
        <w:t>Notes:</w:t>
      </w:r>
    </w:p>
    <w:p w14:paraId="590D2A9E" w14:textId="77777777" w:rsidR="009F6937" w:rsidRPr="009F6937" w:rsidRDefault="009F6937" w:rsidP="009F6937">
      <w:pPr>
        <w:numPr>
          <w:ilvl w:val="0"/>
          <w:numId w:val="1"/>
        </w:numPr>
        <w:pBdr>
          <w:top w:val="nil"/>
          <w:left w:val="nil"/>
          <w:bottom w:val="nil"/>
          <w:right w:val="nil"/>
          <w:between w:val="nil"/>
        </w:pBdr>
        <w:tabs>
          <w:tab w:val="left" w:pos="3165"/>
        </w:tabs>
        <w:spacing w:after="0" w:line="240" w:lineRule="auto"/>
        <w:rPr>
          <w:rFonts w:ascii="Times New Roman" w:eastAsia="Calibri" w:hAnsi="Times New Roman" w:cs="Times New Roman"/>
          <w:b/>
          <w:color w:val="000000"/>
          <w:kern w:val="0"/>
          <w14:ligatures w14:val="none"/>
        </w:rPr>
      </w:pPr>
      <w:r w:rsidRPr="009F6937">
        <w:rPr>
          <w:rFonts w:ascii="Times New Roman" w:eastAsia="Calibri" w:hAnsi="Times New Roman" w:cs="Times New Roman"/>
          <w:b/>
          <w:color w:val="000000"/>
          <w:kern w:val="0"/>
          <w14:ligatures w14:val="none"/>
        </w:rPr>
        <w:t>DBH reserves the right to issue addenda and/or amendments subsequent to the issuance of the NOFA or RFA, or to rescind the NOFA or RFA.</w:t>
      </w:r>
    </w:p>
    <w:p w14:paraId="6928C7F6" w14:textId="77777777" w:rsidR="009F6937" w:rsidRPr="009F6937" w:rsidRDefault="009F6937" w:rsidP="009F6937">
      <w:pPr>
        <w:numPr>
          <w:ilvl w:val="0"/>
          <w:numId w:val="1"/>
        </w:numPr>
        <w:pBdr>
          <w:top w:val="nil"/>
          <w:left w:val="nil"/>
          <w:bottom w:val="nil"/>
          <w:right w:val="nil"/>
          <w:between w:val="nil"/>
        </w:pBdr>
        <w:tabs>
          <w:tab w:val="left" w:pos="3165"/>
        </w:tabs>
        <w:spacing w:after="0" w:line="240" w:lineRule="auto"/>
        <w:rPr>
          <w:rFonts w:ascii="Times New Roman" w:eastAsia="Calibri" w:hAnsi="Times New Roman" w:cs="Times New Roman"/>
          <w:b/>
          <w:color w:val="000000"/>
          <w:kern w:val="0"/>
          <w14:ligatures w14:val="none"/>
        </w:rPr>
      </w:pPr>
      <w:r w:rsidRPr="009F6937">
        <w:rPr>
          <w:rFonts w:ascii="Times New Roman" w:eastAsia="Calibri" w:hAnsi="Times New Roman" w:cs="Times New Roman"/>
          <w:b/>
          <w:color w:val="000000"/>
          <w:kern w:val="0"/>
          <w14:ligatures w14:val="none"/>
        </w:rPr>
        <w:t xml:space="preserve">Awards are contingent upon the availability of funds. </w:t>
      </w:r>
    </w:p>
    <w:p w14:paraId="5C8C1D07" w14:textId="77777777" w:rsidR="009F6937" w:rsidRPr="009F6937" w:rsidRDefault="009F6937" w:rsidP="009F6937">
      <w:pPr>
        <w:numPr>
          <w:ilvl w:val="0"/>
          <w:numId w:val="1"/>
        </w:numPr>
        <w:pBdr>
          <w:top w:val="nil"/>
          <w:left w:val="nil"/>
          <w:bottom w:val="nil"/>
          <w:right w:val="nil"/>
          <w:between w:val="nil"/>
        </w:pBdr>
        <w:tabs>
          <w:tab w:val="left" w:pos="3165"/>
        </w:tabs>
        <w:spacing w:after="0" w:line="240" w:lineRule="auto"/>
        <w:rPr>
          <w:rFonts w:ascii="Times New Roman" w:eastAsia="Calibri" w:hAnsi="Times New Roman" w:cs="Times New Roman"/>
          <w:b/>
          <w:color w:val="000000"/>
          <w:kern w:val="0"/>
          <w14:ligatures w14:val="none"/>
        </w:rPr>
      </w:pPr>
      <w:r w:rsidRPr="009F6937">
        <w:rPr>
          <w:rFonts w:ascii="Times New Roman" w:eastAsia="Calibri" w:hAnsi="Times New Roman" w:cs="Times New Roman"/>
          <w:b/>
          <w:color w:val="000000"/>
          <w:kern w:val="0"/>
          <w14:ligatures w14:val="none"/>
        </w:rPr>
        <w:t xml:space="preserve">Individuals are not eligible for DBH grant funding. </w:t>
      </w:r>
    </w:p>
    <w:p w14:paraId="06428EA2" w14:textId="77777777" w:rsidR="009F6937" w:rsidRPr="009F6937" w:rsidRDefault="009F6937" w:rsidP="009F6937">
      <w:pPr>
        <w:numPr>
          <w:ilvl w:val="0"/>
          <w:numId w:val="1"/>
        </w:numPr>
        <w:pBdr>
          <w:top w:val="nil"/>
          <w:left w:val="nil"/>
          <w:bottom w:val="nil"/>
          <w:right w:val="nil"/>
          <w:between w:val="nil"/>
        </w:pBdr>
        <w:tabs>
          <w:tab w:val="left" w:pos="3165"/>
        </w:tabs>
        <w:spacing w:after="0" w:line="240" w:lineRule="auto"/>
        <w:rPr>
          <w:rFonts w:ascii="Times New Roman" w:eastAsia="Calibri" w:hAnsi="Times New Roman" w:cs="Times New Roman"/>
          <w:b/>
          <w:color w:val="000000"/>
          <w:kern w:val="0"/>
          <w14:ligatures w14:val="none"/>
        </w:rPr>
      </w:pPr>
      <w:r w:rsidRPr="009F6937">
        <w:rPr>
          <w:rFonts w:ascii="Times New Roman" w:eastAsia="Calibri" w:hAnsi="Times New Roman" w:cs="Times New Roman"/>
          <w:b/>
          <w:color w:val="000000"/>
          <w:kern w:val="0"/>
          <w14:ligatures w14:val="none"/>
        </w:rPr>
        <w:t xml:space="preserve">Applicants must have a UEI#, Tax ID#, and be registered in the federal Systems for Award Management (SAM). </w:t>
      </w:r>
    </w:p>
    <w:p w14:paraId="42667E58" w14:textId="77777777" w:rsidR="009F6937" w:rsidRPr="009F6937" w:rsidRDefault="009F6937" w:rsidP="009F6937">
      <w:pPr>
        <w:numPr>
          <w:ilvl w:val="0"/>
          <w:numId w:val="1"/>
        </w:numPr>
        <w:pBdr>
          <w:top w:val="nil"/>
          <w:left w:val="nil"/>
          <w:bottom w:val="nil"/>
          <w:right w:val="nil"/>
          <w:between w:val="nil"/>
        </w:pBdr>
        <w:tabs>
          <w:tab w:val="left" w:pos="3165"/>
        </w:tabs>
        <w:spacing w:after="0" w:line="240" w:lineRule="auto"/>
        <w:rPr>
          <w:rFonts w:ascii="Times New Roman" w:eastAsia="Calibri" w:hAnsi="Times New Roman" w:cs="Times New Roman"/>
          <w:b/>
          <w:color w:val="000000"/>
          <w:kern w:val="0"/>
          <w14:ligatures w14:val="none"/>
        </w:rPr>
      </w:pPr>
      <w:r w:rsidRPr="009F6937">
        <w:rPr>
          <w:rFonts w:ascii="Times New Roman" w:eastAsia="Calibri" w:hAnsi="Times New Roman" w:cs="Times New Roman"/>
          <w:b/>
          <w:color w:val="000000"/>
          <w:kern w:val="0"/>
          <w14:ligatures w14:val="none"/>
        </w:rPr>
        <w:t>Contact the program manager assigned to this funding opportunity for additional information.</w:t>
      </w:r>
    </w:p>
    <w:p w14:paraId="7109D739" w14:textId="77777777" w:rsidR="009F6937" w:rsidRPr="009F6937" w:rsidRDefault="009F6937" w:rsidP="009F6937">
      <w:pPr>
        <w:spacing w:after="0" w:line="240" w:lineRule="auto"/>
        <w:textAlignment w:val="baseline"/>
        <w:rPr>
          <w:rFonts w:ascii="Times New Roman" w:eastAsia="Times New Roman" w:hAnsi="Times New Roman" w:cs="Times New Roman"/>
          <w:b/>
          <w:color w:val="000000"/>
          <w:kern w:val="0"/>
          <w14:ligatures w14:val="none"/>
        </w:rPr>
      </w:pPr>
      <w:r w:rsidRPr="009F6937">
        <w:rPr>
          <w:rFonts w:ascii="Times New Roman" w:eastAsia="MS Gothic" w:hAnsi="Times New Roman" w:cs="Times New Roman"/>
          <w:b/>
          <w:color w:val="000000"/>
          <w:kern w:val="0"/>
          <w14:ligatures w14:val="none"/>
        </w:rPr>
        <w:t> </w:t>
      </w:r>
    </w:p>
    <w:p w14:paraId="21929D12" w14:textId="77777777" w:rsidR="009F6937" w:rsidRPr="009F6937" w:rsidRDefault="009F6937" w:rsidP="009F6937">
      <w:pPr>
        <w:spacing w:after="0" w:line="240" w:lineRule="auto"/>
        <w:ind w:left="-180"/>
        <w:rPr>
          <w:rFonts w:ascii="Times New Roman" w:eastAsia="Calibri" w:hAnsi="Times New Roman" w:cs="Times New Roman"/>
          <w:bCs/>
          <w:color w:val="000000"/>
          <w:kern w:val="0"/>
          <w14:ligatures w14:val="none"/>
        </w:rPr>
      </w:pPr>
    </w:p>
    <w:p w14:paraId="4A1DF3C8" w14:textId="0407326E" w:rsidR="009F6937" w:rsidRPr="009F6937" w:rsidRDefault="009F6937" w:rsidP="009F6937">
      <w:pPr>
        <w:spacing w:line="259" w:lineRule="auto"/>
        <w:rPr>
          <w:rFonts w:ascii="Times New Roman" w:eastAsia="Calibri" w:hAnsi="Times New Roman" w:cs="Times New Roman"/>
          <w:bCs/>
          <w:color w:val="000000"/>
          <w:kern w:val="0"/>
          <w14:ligatures w14:val="none"/>
        </w:rPr>
      </w:pPr>
    </w:p>
    <w:sectPr w:rsidR="009F6937" w:rsidRPr="009F6937" w:rsidSect="009F6937">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34434" w14:textId="77777777" w:rsidR="00B6155C" w:rsidRDefault="00B6155C" w:rsidP="009F6937">
      <w:pPr>
        <w:spacing w:after="0" w:line="240" w:lineRule="auto"/>
      </w:pPr>
      <w:r>
        <w:separator/>
      </w:r>
    </w:p>
  </w:endnote>
  <w:endnote w:type="continuationSeparator" w:id="0">
    <w:p w14:paraId="1F33DB1A" w14:textId="77777777" w:rsidR="00B6155C" w:rsidRDefault="00B6155C" w:rsidP="009F6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0998019"/>
      <w:docPartObj>
        <w:docPartGallery w:val="Page Numbers (Bottom of Page)"/>
        <w:docPartUnique/>
      </w:docPartObj>
    </w:sdtPr>
    <w:sdtEndPr>
      <w:rPr>
        <w:noProof/>
      </w:rPr>
    </w:sdtEndPr>
    <w:sdtContent>
      <w:p w14:paraId="4AED7EBD" w14:textId="1A682C34" w:rsidR="009F6937" w:rsidRDefault="009F693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71227D" w14:textId="77777777" w:rsidR="009F6937" w:rsidRDefault="009F6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922E9" w14:textId="77777777" w:rsidR="00B6155C" w:rsidRDefault="00B6155C" w:rsidP="009F6937">
      <w:pPr>
        <w:spacing w:after="0" w:line="240" w:lineRule="auto"/>
      </w:pPr>
      <w:r>
        <w:separator/>
      </w:r>
    </w:p>
  </w:footnote>
  <w:footnote w:type="continuationSeparator" w:id="0">
    <w:p w14:paraId="58A716CE" w14:textId="77777777" w:rsidR="00B6155C" w:rsidRDefault="00B6155C" w:rsidP="009F69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26E32"/>
    <w:multiLevelType w:val="hybridMultilevel"/>
    <w:tmpl w:val="9FE490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42279A"/>
    <w:multiLevelType w:val="multilevel"/>
    <w:tmpl w:val="D5CEC4D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88316074">
    <w:abstractNumId w:val="1"/>
  </w:num>
  <w:num w:numId="2" w16cid:durableId="6373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revisionView w:insDel="0"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937"/>
    <w:rsid w:val="004F1CD5"/>
    <w:rsid w:val="009F6937"/>
    <w:rsid w:val="00B61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5C607"/>
  <w15:chartTrackingRefBased/>
  <w15:docId w15:val="{65821E98-E2BF-4969-A76D-7C663D39B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69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69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69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69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69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69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69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69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69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69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69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69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69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69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69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69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69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6937"/>
    <w:rPr>
      <w:rFonts w:eastAsiaTheme="majorEastAsia" w:cstheme="majorBidi"/>
      <w:color w:val="272727" w:themeColor="text1" w:themeTint="D8"/>
    </w:rPr>
  </w:style>
  <w:style w:type="paragraph" w:styleId="Title">
    <w:name w:val="Title"/>
    <w:basedOn w:val="Normal"/>
    <w:next w:val="Normal"/>
    <w:link w:val="TitleChar"/>
    <w:uiPriority w:val="10"/>
    <w:qFormat/>
    <w:rsid w:val="009F69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69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69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69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6937"/>
    <w:pPr>
      <w:spacing w:before="160"/>
      <w:jc w:val="center"/>
    </w:pPr>
    <w:rPr>
      <w:i/>
      <w:iCs/>
      <w:color w:val="404040" w:themeColor="text1" w:themeTint="BF"/>
    </w:rPr>
  </w:style>
  <w:style w:type="character" w:customStyle="1" w:styleId="QuoteChar">
    <w:name w:val="Quote Char"/>
    <w:basedOn w:val="DefaultParagraphFont"/>
    <w:link w:val="Quote"/>
    <w:uiPriority w:val="29"/>
    <w:rsid w:val="009F6937"/>
    <w:rPr>
      <w:i/>
      <w:iCs/>
      <w:color w:val="404040" w:themeColor="text1" w:themeTint="BF"/>
    </w:rPr>
  </w:style>
  <w:style w:type="paragraph" w:styleId="ListParagraph">
    <w:name w:val="List Paragraph"/>
    <w:basedOn w:val="Normal"/>
    <w:uiPriority w:val="34"/>
    <w:qFormat/>
    <w:rsid w:val="009F6937"/>
    <w:pPr>
      <w:ind w:left="720"/>
      <w:contextualSpacing/>
    </w:pPr>
  </w:style>
  <w:style w:type="character" w:styleId="IntenseEmphasis">
    <w:name w:val="Intense Emphasis"/>
    <w:basedOn w:val="DefaultParagraphFont"/>
    <w:uiPriority w:val="21"/>
    <w:qFormat/>
    <w:rsid w:val="009F6937"/>
    <w:rPr>
      <w:i/>
      <w:iCs/>
      <w:color w:val="0F4761" w:themeColor="accent1" w:themeShade="BF"/>
    </w:rPr>
  </w:style>
  <w:style w:type="paragraph" w:styleId="IntenseQuote">
    <w:name w:val="Intense Quote"/>
    <w:basedOn w:val="Normal"/>
    <w:next w:val="Normal"/>
    <w:link w:val="IntenseQuoteChar"/>
    <w:uiPriority w:val="30"/>
    <w:qFormat/>
    <w:rsid w:val="009F69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6937"/>
    <w:rPr>
      <w:i/>
      <w:iCs/>
      <w:color w:val="0F4761" w:themeColor="accent1" w:themeShade="BF"/>
    </w:rPr>
  </w:style>
  <w:style w:type="character" w:styleId="IntenseReference">
    <w:name w:val="Intense Reference"/>
    <w:basedOn w:val="DefaultParagraphFont"/>
    <w:uiPriority w:val="32"/>
    <w:qFormat/>
    <w:rsid w:val="009F6937"/>
    <w:rPr>
      <w:b/>
      <w:bCs/>
      <w:smallCaps/>
      <w:color w:val="0F4761" w:themeColor="accent1" w:themeShade="BF"/>
      <w:spacing w:val="5"/>
    </w:rPr>
  </w:style>
  <w:style w:type="table" w:styleId="TableGrid">
    <w:name w:val="Table Grid"/>
    <w:basedOn w:val="TableNormal"/>
    <w:uiPriority w:val="39"/>
    <w:rsid w:val="009F693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6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937"/>
  </w:style>
  <w:style w:type="paragraph" w:styleId="Footer">
    <w:name w:val="footer"/>
    <w:basedOn w:val="Normal"/>
    <w:link w:val="FooterChar"/>
    <w:uiPriority w:val="99"/>
    <w:unhideWhenUsed/>
    <w:rsid w:val="009F6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9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meet/272325489820205?p=KXZknUN9fMm0S2EIz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yasir.shah@dc.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dbh.dc.gov/page/dbh-request-applications" TargetMode="External"/><Relationship Id="rId4" Type="http://schemas.openxmlformats.org/officeDocument/2006/relationships/webSettings" Target="webSettings.xml"/><Relationship Id="rId9" Type="http://schemas.openxmlformats.org/officeDocument/2006/relationships/hyperlink" Target="https://communityaffairs.dc.gov/content/community-grant-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493</Words>
  <Characters>2786</Characters>
  <Application>Microsoft Office Word</Application>
  <DocSecurity>0</DocSecurity>
  <Lines>67</Lines>
  <Paragraphs>28</Paragraphs>
  <ScaleCrop>false</ScaleCrop>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 Shelley (DBH)</dc:creator>
  <cp:keywords/>
  <dc:description/>
  <cp:lastModifiedBy>Baker, Shelley (DBH)</cp:lastModifiedBy>
  <cp:revision>1</cp:revision>
  <dcterms:created xsi:type="dcterms:W3CDTF">2026-08-26T16:59:00Z</dcterms:created>
  <dcterms:modified xsi:type="dcterms:W3CDTF">2026-08-26T17:02:00Z</dcterms:modified>
</cp:coreProperties>
</file>